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76E" w:rsidRPr="00C5176E" w:rsidRDefault="00C5176E" w:rsidP="00FA37BD">
      <w:pPr>
        <w:pStyle w:val="Ttulo"/>
        <w:rPr>
          <w:lang w:eastAsia="es-ES"/>
        </w:rPr>
      </w:pPr>
      <w:r w:rsidRPr="00C5176E">
        <w:rPr>
          <w:lang w:eastAsia="es-ES"/>
        </w:rPr>
        <w:t xml:space="preserve">Tema 31. </w:t>
      </w:r>
    </w:p>
    <w:p w:rsidR="00C5176E" w:rsidRPr="00C5176E" w:rsidRDefault="00C5176E" w:rsidP="00C5176E">
      <w:pPr>
        <w:rPr>
          <w:lang w:eastAsia="es-ES"/>
        </w:rPr>
      </w:pPr>
      <w:r w:rsidRPr="00C5176E">
        <w:rPr>
          <w:lang w:eastAsia="es-ES"/>
        </w:rPr>
        <w:t>Impuestos Especiales (III). Impuesto sobre hidrocarburos. Impuesto</w:t>
      </w:r>
      <w:r w:rsidR="007E65B4">
        <w:rPr>
          <w:lang w:eastAsia="es-ES"/>
        </w:rPr>
        <w:t xml:space="preserve"> especial sobre la e</w:t>
      </w:r>
      <w:r w:rsidRPr="00C5176E">
        <w:rPr>
          <w:lang w:eastAsia="es-ES"/>
        </w:rPr>
        <w:t xml:space="preserve">lectricidad. Impuesto </w:t>
      </w:r>
      <w:r w:rsidR="007E65B4">
        <w:rPr>
          <w:lang w:eastAsia="es-ES"/>
        </w:rPr>
        <w:t>especial sobre el c</w:t>
      </w:r>
      <w:r w:rsidRPr="00C5176E">
        <w:rPr>
          <w:lang w:eastAsia="es-ES"/>
        </w:rPr>
        <w:t>arbón. Impuesto</w:t>
      </w:r>
      <w:r w:rsidR="007E65B4">
        <w:rPr>
          <w:lang w:eastAsia="es-ES"/>
        </w:rPr>
        <w:t xml:space="preserve"> especial</w:t>
      </w:r>
      <w:r w:rsidRPr="00C5176E">
        <w:rPr>
          <w:lang w:eastAsia="es-ES"/>
        </w:rPr>
        <w:t xml:space="preserve"> sobre determinados medios de transporte.</w:t>
      </w:r>
    </w:p>
    <w:p w:rsidR="00726707" w:rsidRDefault="00C5176E" w:rsidP="00C5176E">
      <w:pPr>
        <w:pStyle w:val="Prrafodelista"/>
        <w:numPr>
          <w:ilvl w:val="0"/>
          <w:numId w:val="1"/>
        </w:numPr>
      </w:pPr>
      <w:r>
        <w:t>IMPUESTO SOBRE HIDROCARBUROS</w:t>
      </w:r>
    </w:p>
    <w:p w:rsidR="00C5176E" w:rsidRDefault="00C5176E" w:rsidP="00C5176E">
      <w:r>
        <w:t>La finalidad es someter a gravamen los hidrocarburos que se utilicen como combustible o como carburante. Según la LIE se entiende por:</w:t>
      </w:r>
    </w:p>
    <w:p w:rsidR="00C5176E" w:rsidRDefault="00C5176E" w:rsidP="00C5176E">
      <w:pPr>
        <w:pStyle w:val="Prrafodelista"/>
        <w:numPr>
          <w:ilvl w:val="0"/>
          <w:numId w:val="3"/>
        </w:numPr>
      </w:pPr>
      <w:r>
        <w:t>Uso como carburante: la utilización de un producto con</w:t>
      </w:r>
      <w:r w:rsidR="007E65B4">
        <w:t xml:space="preserve"> </w:t>
      </w:r>
      <w:r>
        <w:t>fines de combustión en cualquier tipo de motor.</w:t>
      </w:r>
    </w:p>
    <w:p w:rsidR="00C5176E" w:rsidRDefault="00C5176E" w:rsidP="00C5176E">
      <w:pPr>
        <w:pStyle w:val="Prrafodelista"/>
        <w:numPr>
          <w:ilvl w:val="0"/>
          <w:numId w:val="3"/>
        </w:numPr>
      </w:pPr>
      <w:r>
        <w:t>Uso como combustible: la utilización de un hidrocarburo con fines de calefacción.</w:t>
      </w:r>
    </w:p>
    <w:p w:rsidR="00C5176E" w:rsidRDefault="00C5176E" w:rsidP="00C5176E">
      <w:pPr>
        <w:pStyle w:val="Prrafodelista"/>
      </w:pPr>
    </w:p>
    <w:p w:rsidR="00C5176E" w:rsidRDefault="00C5176E" w:rsidP="00C5176E">
      <w:pPr>
        <w:pStyle w:val="Prrafodelista"/>
        <w:numPr>
          <w:ilvl w:val="1"/>
          <w:numId w:val="2"/>
        </w:numPr>
      </w:pPr>
      <w:r>
        <w:t>ÁMBITO OBJETIVO DE APLICACIÓN</w:t>
      </w:r>
    </w:p>
    <w:p w:rsidR="00C5176E" w:rsidRDefault="00C5176E" w:rsidP="00C5176E">
      <w:r>
        <w:t>El artículo 46.1 de la LIE delimita, mediante referencias a los códigos de la nomenclatura combinada (NC), los productos directamente incluidos en el ámbito objetivo del impuesto.</w:t>
      </w:r>
    </w:p>
    <w:p w:rsidR="00C5176E" w:rsidRDefault="00C5176E" w:rsidP="00C5176E">
      <w:r>
        <w:t xml:space="preserve">Son los hidrocarburos obtenidos a partir de la destilación de los crudos de petróleo, el gas natural </w:t>
      </w:r>
      <w:r w:rsidR="001702A7">
        <w:t>y</w:t>
      </w:r>
      <w:r>
        <w:t xml:space="preserve"> en el caso que vayan a ser utilizados como combustible o carburante puede ser biodiesel, bioetanol </w:t>
      </w:r>
      <w:r w:rsidR="007E65B4">
        <w:t>y biometanol. La ley los agrupa en</w:t>
      </w:r>
      <w:r>
        <w:t xml:space="preserve"> dos tarifas:</w:t>
      </w:r>
    </w:p>
    <w:p w:rsidR="00C5176E" w:rsidRDefault="00C5176E" w:rsidP="00C5176E">
      <w:r>
        <w:t xml:space="preserve">Tarifa 1ª: los productos </w:t>
      </w:r>
      <w:r w:rsidR="004F7185">
        <w:t xml:space="preserve">normalmente </w:t>
      </w:r>
      <w:r>
        <w:t>utilizados como combustible o como carburante</w:t>
      </w:r>
    </w:p>
    <w:p w:rsidR="00C5176E" w:rsidRDefault="00C5176E" w:rsidP="00C5176E">
      <w:r>
        <w:t>Tarifa 2ª: todos los demás.</w:t>
      </w:r>
    </w:p>
    <w:p w:rsidR="00C5176E" w:rsidRDefault="00C5176E" w:rsidP="00C5176E">
      <w:r>
        <w:t>También se incluyen en el ámbito objetivo del impuesto otros productos cuando se destinen a ser utilizados como carburante o como aditivos para carburante.</w:t>
      </w:r>
    </w:p>
    <w:p w:rsidR="00C5176E" w:rsidRDefault="00C5176E" w:rsidP="00C5176E">
      <w:pPr>
        <w:pStyle w:val="Prrafodelista"/>
        <w:numPr>
          <w:ilvl w:val="1"/>
          <w:numId w:val="2"/>
        </w:numPr>
      </w:pPr>
      <w:r>
        <w:t>SUPUESTOS DE NO SUJECIÓN</w:t>
      </w:r>
    </w:p>
    <w:p w:rsidR="00C5176E" w:rsidRDefault="00C5176E" w:rsidP="00C5176E">
      <w:r>
        <w:t>Con independencia de los supuestos de no sujeción que se reconocen para todos los IEF en el artículo 4 de la LIE, la ley establece unos supuestos específicos</w:t>
      </w:r>
      <w:r w:rsidR="006655CE">
        <w:t xml:space="preserve"> de no sujeción en relación con determinados autoconsumos</w:t>
      </w:r>
      <w:r w:rsidR="007E65B4">
        <w:t xml:space="preserve"> (los autoconsumos de hidrocarburos</w:t>
      </w:r>
      <w:r w:rsidR="004F7185">
        <w:t xml:space="preserve"> como combustible</w:t>
      </w:r>
      <w:r w:rsidR="007E65B4">
        <w:t xml:space="preserve"> en fábricas de hidrocarburos en el proceso de fabricación de otros hidrocarburos</w:t>
      </w:r>
      <w:r w:rsidR="004F7185">
        <w:t>,</w:t>
      </w:r>
      <w:r w:rsidR="007E65B4">
        <w:t xml:space="preserve"> o con uso distinto al de combustible o carburante)</w:t>
      </w:r>
      <w:r w:rsidR="006655CE">
        <w:t xml:space="preserve"> y con los carburantes contenidos en los depósito</w:t>
      </w:r>
      <w:r w:rsidR="007E65B4">
        <w:t>s normales de algunos vehículos</w:t>
      </w:r>
      <w:r w:rsidR="00714D31">
        <w:t xml:space="preserve"> comerciales o de contenedores especiales</w:t>
      </w:r>
      <w:r w:rsidR="007E65B4">
        <w:t xml:space="preserve"> (procedentes de otros países de la UE y que entran al ámbito territorial interno)</w:t>
      </w:r>
    </w:p>
    <w:p w:rsidR="00C5176E" w:rsidRDefault="00C5176E" w:rsidP="00C5176E">
      <w:pPr>
        <w:pStyle w:val="Prrafodelista"/>
        <w:numPr>
          <w:ilvl w:val="1"/>
          <w:numId w:val="2"/>
        </w:numPr>
      </w:pPr>
      <w:r>
        <w:t>BASE IMPONIBLE</w:t>
      </w:r>
    </w:p>
    <w:p w:rsidR="006655CE" w:rsidRDefault="006655CE" w:rsidP="006655CE">
      <w:r>
        <w:t>Según el artículo 48 la base del impuesto estará constituida por el volumen de productos objeto del impuesto, expresados en miles de litros a la temperatura de 15º C.</w:t>
      </w:r>
      <w:r w:rsidR="004F7185">
        <w:t xml:space="preserve"> Para el fuelóleo y el gas natural, la base imponible se expresará en Tm de peso o en Gigajulios de energía.</w:t>
      </w:r>
    </w:p>
    <w:p w:rsidR="00C5176E" w:rsidRDefault="00C5176E" w:rsidP="00C5176E">
      <w:pPr>
        <w:pStyle w:val="Prrafodelista"/>
        <w:numPr>
          <w:ilvl w:val="1"/>
          <w:numId w:val="2"/>
        </w:numPr>
      </w:pPr>
      <w:r>
        <w:t>TIPOS IMPOSITIVOS</w:t>
      </w:r>
    </w:p>
    <w:p w:rsidR="00FA37BD" w:rsidRDefault="006655CE" w:rsidP="004F7185">
      <w:r>
        <w:t>La desaparición del impuesto sobre las ventas minoristas</w:t>
      </w:r>
      <w:r w:rsidR="007D2B25">
        <w:t xml:space="preserve"> de determinados hidrocarburos ha</w:t>
      </w:r>
      <w:r>
        <w:t xml:space="preserve"> hecho que la gasolin</w:t>
      </w:r>
      <w:r w:rsidR="004F7185">
        <w:t xml:space="preserve">a, gasóleo, fuelóleo y queroseno no utilizado como combustible de calefacción, </w:t>
      </w:r>
      <w:r>
        <w:t xml:space="preserve">hayan pasado de tener un solo tipo de gravamen a tener tres tipos de gravamen, dos tipos impositivos estatales (general y </w:t>
      </w:r>
      <w:r w:rsidR="007D2B25">
        <w:t>específico</w:t>
      </w:r>
      <w:r>
        <w:t xml:space="preserve">) </w:t>
      </w:r>
      <w:r w:rsidR="004F7185">
        <w:t>y un tipo impositivo autonómico (si es aprobado por la Comunidad Autónoma)</w:t>
      </w:r>
      <w:r w:rsidR="00B56352">
        <w:t xml:space="preserve">. </w:t>
      </w:r>
      <w:r w:rsidR="00B56352" w:rsidRPr="00B56352">
        <w:rPr>
          <w:color w:val="FF0000"/>
        </w:rPr>
        <w:t>A partir del 1 de enero de 2019 debido a la modificación en la LIE por la LPGE para 2018 desaparece el tipo impositivo autonómico.</w:t>
      </w:r>
    </w:p>
    <w:p w:rsidR="00E07741" w:rsidRDefault="00E07741" w:rsidP="00E07741">
      <w:pPr>
        <w:pStyle w:val="Prrafodelista"/>
      </w:pPr>
    </w:p>
    <w:p w:rsidR="00C5176E" w:rsidRDefault="00C5176E" w:rsidP="00C5176E">
      <w:pPr>
        <w:pStyle w:val="Prrafodelista"/>
        <w:numPr>
          <w:ilvl w:val="1"/>
          <w:numId w:val="2"/>
        </w:numPr>
      </w:pPr>
      <w:r>
        <w:lastRenderedPageBreak/>
        <w:t>EXENCIONES</w:t>
      </w:r>
    </w:p>
    <w:p w:rsidR="00E07741" w:rsidRDefault="00E07741" w:rsidP="00E07741">
      <w:r>
        <w:t>Además de los supuestos generales de exención que establece el artículo 9 de la ley, el artículo 51 dispone que estarán exentas:</w:t>
      </w:r>
    </w:p>
    <w:p w:rsidR="00E07741" w:rsidRDefault="004A69E8" w:rsidP="00E07741">
      <w:pPr>
        <w:pStyle w:val="Prrafodelista"/>
        <w:numPr>
          <w:ilvl w:val="0"/>
          <w:numId w:val="5"/>
        </w:numPr>
      </w:pPr>
      <w:r>
        <w:t>El gas natural y los</w:t>
      </w:r>
      <w:r w:rsidR="00E07741">
        <w:t xml:space="preserve"> productos incluidos en</w:t>
      </w:r>
      <w:r>
        <w:t xml:space="preserve"> la</w:t>
      </w:r>
      <w:r w:rsidR="00E07741">
        <w:t xml:space="preserve"> tarifa 2 que se destinen a ser utilizados en fines distintos a los de combustible y carburante.</w:t>
      </w:r>
    </w:p>
    <w:p w:rsidR="00E07741" w:rsidRDefault="004A69E8" w:rsidP="00E07741">
      <w:pPr>
        <w:pStyle w:val="Prrafodelista"/>
        <w:numPr>
          <w:ilvl w:val="0"/>
          <w:numId w:val="5"/>
        </w:numPr>
      </w:pPr>
      <w:r>
        <w:t>Los productos que se destinen a</w:t>
      </w:r>
      <w:r w:rsidR="00E07741">
        <w:t>:</w:t>
      </w:r>
    </w:p>
    <w:p w:rsidR="00E07741" w:rsidRDefault="004A69E8" w:rsidP="00E07741">
      <w:pPr>
        <w:pStyle w:val="Prrafodelista"/>
        <w:numPr>
          <w:ilvl w:val="1"/>
          <w:numId w:val="5"/>
        </w:numPr>
      </w:pPr>
      <w:r>
        <w:t>C</w:t>
      </w:r>
      <w:r w:rsidR="00E07741">
        <w:t>arburante en la navegación aérea, exceptuando la aviación privada de recreo.</w:t>
      </w:r>
    </w:p>
    <w:p w:rsidR="00E07741" w:rsidRDefault="004A69E8" w:rsidP="00E07741">
      <w:pPr>
        <w:pStyle w:val="Prrafodelista"/>
        <w:numPr>
          <w:ilvl w:val="1"/>
          <w:numId w:val="5"/>
        </w:numPr>
      </w:pPr>
      <w:r>
        <w:t>C</w:t>
      </w:r>
      <w:r w:rsidR="00E07741">
        <w:t xml:space="preserve">arburante en la navegación, </w:t>
      </w:r>
      <w:r>
        <w:t xml:space="preserve">incluida la pesca, </w:t>
      </w:r>
      <w:r w:rsidR="00E07741">
        <w:t>exceptuando la de recreo.</w:t>
      </w:r>
    </w:p>
    <w:p w:rsidR="00EF6EC1" w:rsidRPr="00EF6EC1" w:rsidRDefault="00EF6EC1" w:rsidP="00E07741">
      <w:pPr>
        <w:pStyle w:val="Prrafodelista"/>
        <w:numPr>
          <w:ilvl w:val="1"/>
          <w:numId w:val="5"/>
        </w:numPr>
        <w:rPr>
          <w:color w:val="FF0000"/>
        </w:rPr>
      </w:pPr>
      <w:r w:rsidRPr="00EF6EC1">
        <w:rPr>
          <w:color w:val="FF0000"/>
        </w:rPr>
        <w:t>Producción de electricidad en centrales eléctricas o la producción de electricidad o a la cogeneración de electricidad y calor en centrales combinadas.</w:t>
      </w:r>
    </w:p>
    <w:p w:rsidR="00E07741" w:rsidRDefault="004A69E8" w:rsidP="00E07741">
      <w:pPr>
        <w:pStyle w:val="Prrafodelista"/>
        <w:numPr>
          <w:ilvl w:val="1"/>
          <w:numId w:val="5"/>
        </w:numPr>
      </w:pPr>
      <w:r>
        <w:t>C</w:t>
      </w:r>
      <w:r w:rsidR="00E07741">
        <w:t>arburante de transporte por ferrocarril.</w:t>
      </w:r>
    </w:p>
    <w:p w:rsidR="00714D31" w:rsidRDefault="00714D31" w:rsidP="00E07741">
      <w:pPr>
        <w:pStyle w:val="Prrafodelista"/>
        <w:numPr>
          <w:ilvl w:val="1"/>
          <w:numId w:val="5"/>
        </w:numPr>
      </w:pPr>
      <w:r>
        <w:t>Construcción, pruebas y mantenimiento de aeronaves y embarcaciones</w:t>
      </w:r>
    </w:p>
    <w:p w:rsidR="00714D31" w:rsidRDefault="00714D31" w:rsidP="00E07741">
      <w:pPr>
        <w:pStyle w:val="Prrafodelista"/>
        <w:numPr>
          <w:ilvl w:val="1"/>
          <w:numId w:val="5"/>
        </w:numPr>
      </w:pPr>
      <w:r>
        <w:t>Operaciones de dragado de vías navegables y puertos</w:t>
      </w:r>
    </w:p>
    <w:p w:rsidR="00714D31" w:rsidRDefault="00714D31" w:rsidP="00E07741">
      <w:pPr>
        <w:pStyle w:val="Prrafodelista"/>
        <w:numPr>
          <w:ilvl w:val="1"/>
          <w:numId w:val="5"/>
        </w:numPr>
      </w:pPr>
      <w:r>
        <w:t>Inyección en altos hornos añadidos al carbón, con fines de reducción química.</w:t>
      </w:r>
    </w:p>
    <w:p w:rsidR="00E07741" w:rsidRDefault="00E07741" w:rsidP="00E07741">
      <w:pPr>
        <w:pStyle w:val="Prrafodelista"/>
        <w:numPr>
          <w:ilvl w:val="0"/>
          <w:numId w:val="5"/>
        </w:numPr>
      </w:pPr>
      <w:r>
        <w:t>La fabricación e importación de biocarburantes o biocombustibles para proyectos piloto de desarrollo tecnológico de productos menos contaminantes.</w:t>
      </w:r>
    </w:p>
    <w:p w:rsidR="00B56352" w:rsidRPr="00B56352" w:rsidRDefault="00B56352" w:rsidP="00E07741">
      <w:pPr>
        <w:pStyle w:val="Prrafodelista"/>
        <w:numPr>
          <w:ilvl w:val="0"/>
          <w:numId w:val="5"/>
        </w:numPr>
        <w:rPr>
          <w:color w:val="FF0000"/>
        </w:rPr>
      </w:pPr>
      <w:r w:rsidRPr="00B56352">
        <w:rPr>
          <w:color w:val="FF0000"/>
        </w:rPr>
        <w:t>La utilización de los productos clasificados en el código NC 2705 (gas de hulla, gas pobre y gases similares) y del biogás en la producción de electricidad.</w:t>
      </w:r>
    </w:p>
    <w:p w:rsidR="00E07741" w:rsidRDefault="00E07741" w:rsidP="00E07741">
      <w:pPr>
        <w:pStyle w:val="Prrafodelista"/>
        <w:numPr>
          <w:ilvl w:val="0"/>
          <w:numId w:val="5"/>
        </w:numPr>
      </w:pPr>
      <w:r>
        <w:t>La importación de carburantes contenidos en los depósitos normales de automóviles de turismo y el contenido en depósitos portátiles máximo 10 li</w:t>
      </w:r>
      <w:r w:rsidR="00714D31">
        <w:t>tros por vehículo y en vehículos industriales con un máximo de 200 litros.</w:t>
      </w:r>
    </w:p>
    <w:p w:rsidR="00E07741" w:rsidRDefault="00E07741" w:rsidP="00E07741">
      <w:pPr>
        <w:pStyle w:val="Prrafodelista"/>
      </w:pPr>
    </w:p>
    <w:p w:rsidR="00C5176E" w:rsidRDefault="00C5176E" w:rsidP="00C5176E">
      <w:pPr>
        <w:pStyle w:val="Prrafodelista"/>
        <w:numPr>
          <w:ilvl w:val="1"/>
          <w:numId w:val="2"/>
        </w:numPr>
      </w:pPr>
      <w:r>
        <w:t>TIPOS REDUCIDOS</w:t>
      </w:r>
    </w:p>
    <w:p w:rsidR="00E07741" w:rsidRDefault="00E07741" w:rsidP="00E07741">
      <w:r>
        <w:t xml:space="preserve">La ley fija tipos impositivos reducidos para algunos productos en el caso de su utilización en fines determinados. La aplicación de los tipos reducidos queda condicionada al cumplimiento de las condiciones que </w:t>
      </w:r>
      <w:r w:rsidR="00A8796B">
        <w:t xml:space="preserve">reglamentariamente </w:t>
      </w:r>
      <w:r>
        <w:t>se estable</w:t>
      </w:r>
      <w:r w:rsidR="00A8796B">
        <w:t>zcan (principalmente uso de trazadores y marcadores).</w:t>
      </w:r>
    </w:p>
    <w:p w:rsidR="00A8796B" w:rsidRDefault="00A8796B" w:rsidP="00E07741">
      <w:r>
        <w:t xml:space="preserve">Los productos que se benefician de tipos reducidos son: </w:t>
      </w:r>
    </w:p>
    <w:p w:rsidR="00A8796B" w:rsidRDefault="00A8796B" w:rsidP="00A8796B">
      <w:pPr>
        <w:pStyle w:val="Prrafodelista"/>
        <w:numPr>
          <w:ilvl w:val="0"/>
          <w:numId w:val="24"/>
        </w:numPr>
      </w:pPr>
      <w:r>
        <w:t xml:space="preserve">Gasóleo utilizado como combustible (calefacción) o como carburante en vehículos agrícolas </w:t>
      </w:r>
    </w:p>
    <w:p w:rsidR="00A8796B" w:rsidRPr="00EF6EC1" w:rsidRDefault="00A8796B" w:rsidP="00A8796B">
      <w:pPr>
        <w:pStyle w:val="Prrafodelista"/>
        <w:numPr>
          <w:ilvl w:val="0"/>
          <w:numId w:val="24"/>
        </w:numPr>
        <w:rPr>
          <w:color w:val="FF0000"/>
        </w:rPr>
      </w:pPr>
      <w:r w:rsidRPr="00EF6EC1">
        <w:rPr>
          <w:color w:val="FF0000"/>
        </w:rPr>
        <w:t>Gas nat</w:t>
      </w:r>
      <w:r w:rsidR="00EF6EC1" w:rsidRPr="00EF6EC1">
        <w:rPr>
          <w:color w:val="FF0000"/>
        </w:rPr>
        <w:t>ural, destinado a su uso como combustible en general</w:t>
      </w:r>
    </w:p>
    <w:p w:rsidR="00A8796B" w:rsidRPr="00EF6EC1" w:rsidRDefault="00EF6EC1" w:rsidP="00A8796B">
      <w:pPr>
        <w:pStyle w:val="Prrafodelista"/>
        <w:numPr>
          <w:ilvl w:val="0"/>
          <w:numId w:val="24"/>
        </w:numPr>
        <w:rPr>
          <w:color w:val="FF0000"/>
        </w:rPr>
      </w:pPr>
      <w:r w:rsidRPr="00EF6EC1">
        <w:rPr>
          <w:color w:val="FF0000"/>
        </w:rPr>
        <w:t>Gas licuado de petróleo y queroseno destinados a usos distintos a los de carburante (es decir usados como combustibles)</w:t>
      </w:r>
      <w:r w:rsidR="00A8796B" w:rsidRPr="00EF6EC1">
        <w:rPr>
          <w:color w:val="FF0000"/>
        </w:rPr>
        <w:t xml:space="preserve">  </w:t>
      </w:r>
    </w:p>
    <w:p w:rsidR="00A8796B" w:rsidRDefault="00A8796B" w:rsidP="00A8796B">
      <w:pPr>
        <w:pStyle w:val="Prrafodelista"/>
      </w:pPr>
    </w:p>
    <w:p w:rsidR="00C5176E" w:rsidRDefault="00C5176E" w:rsidP="00C5176E">
      <w:pPr>
        <w:pStyle w:val="Prrafodelista"/>
        <w:numPr>
          <w:ilvl w:val="1"/>
          <w:numId w:val="2"/>
        </w:numPr>
      </w:pPr>
      <w:r>
        <w:t>DEVOLUCIONES</w:t>
      </w:r>
    </w:p>
    <w:p w:rsidR="00E07741" w:rsidRDefault="00E07741" w:rsidP="00E07741">
      <w:r>
        <w:t xml:space="preserve">Además de los supuestos generales de devolución establecidos en el artículo 10 de la ley, el artículo 52 de la ley en el ámbito específico del </w:t>
      </w:r>
      <w:r w:rsidR="00A8796B">
        <w:t>impuesto sobre hidrocarburos,</w:t>
      </w:r>
      <w:r>
        <w:t xml:space="preserve"> reconoce el derecho a la devolución de las cuotas satisfechas, entre otros, en los siguientes supuestos:</w:t>
      </w:r>
    </w:p>
    <w:p w:rsidR="00E07741" w:rsidRDefault="00E07741" w:rsidP="00E07741">
      <w:pPr>
        <w:pStyle w:val="Prrafodelista"/>
        <w:numPr>
          <w:ilvl w:val="0"/>
          <w:numId w:val="6"/>
        </w:numPr>
      </w:pPr>
      <w:r>
        <w:t>El</w:t>
      </w:r>
      <w:r w:rsidR="00A8796B">
        <w:t xml:space="preserve"> consumo de productos de la tarifa 1, excepto el gas natural, en usos distintos a los de combustible y carburante por los titulares de explotaciones industriales.</w:t>
      </w:r>
    </w:p>
    <w:p w:rsidR="001702A7" w:rsidRDefault="001702A7" w:rsidP="00E07741">
      <w:pPr>
        <w:pStyle w:val="Prrafodelista"/>
        <w:numPr>
          <w:ilvl w:val="0"/>
          <w:numId w:val="6"/>
        </w:numPr>
      </w:pPr>
      <w:r>
        <w:t>El avituallamiento de gasóleo a embarcaciones que realicen navegación distinta de la privada de recreo.</w:t>
      </w:r>
    </w:p>
    <w:p w:rsidR="001702A7" w:rsidRDefault="001702A7" w:rsidP="00E07741">
      <w:pPr>
        <w:pStyle w:val="Prrafodelista"/>
        <w:numPr>
          <w:ilvl w:val="0"/>
          <w:numId w:val="6"/>
        </w:numPr>
      </w:pPr>
      <w:r>
        <w:t>La utilización de productos objeto del impuesto en proyectos piloto para el desarrollo tecnológico de productos menos contaminantes.</w:t>
      </w:r>
    </w:p>
    <w:p w:rsidR="00A8796B" w:rsidRDefault="00A8796B" w:rsidP="00E07741">
      <w:pPr>
        <w:pStyle w:val="Prrafodelista"/>
        <w:numPr>
          <w:ilvl w:val="0"/>
          <w:numId w:val="6"/>
        </w:numPr>
      </w:pPr>
      <w:r>
        <w:t>La devolución a fábrica o depósito fiscal de productos objeto del impuesto que accidentalmente hayan resultado mezclados con otros o contaminados.</w:t>
      </w:r>
    </w:p>
    <w:p w:rsidR="00EE28CB" w:rsidRDefault="001702A7" w:rsidP="001702A7">
      <w:r>
        <w:lastRenderedPageBreak/>
        <w:t>La ley establece un supuesto de devolución parcial del impuesto sobre hidrocarburos por el gasóleo de uso profesional</w:t>
      </w:r>
      <w:r w:rsidR="00EE28CB">
        <w:t xml:space="preserve"> del que</w:t>
      </w:r>
      <w:r>
        <w:t xml:space="preserve"> pueden beneficiarse entre otros</w:t>
      </w:r>
      <w:r w:rsidR="00EE28CB">
        <w:t>, los taxistas y</w:t>
      </w:r>
      <w:r>
        <w:t xml:space="preserve"> los titulares de vehículos de motor destinado al transpo</w:t>
      </w:r>
      <w:r w:rsidR="00EE28CB">
        <w:t>rte de mercancías por carretera o regular de viajeros.</w:t>
      </w:r>
    </w:p>
    <w:p w:rsidR="00EE28CB" w:rsidRDefault="00EE28CB" w:rsidP="001702A7">
      <w:r>
        <w:t>También es posible, con determinados requisitos de registro, la devolución parcial del impuesto a agricultores por el gasóleo bonificado empleado como carburante en agricultura y ganadería.</w:t>
      </w:r>
    </w:p>
    <w:p w:rsidR="001702A7" w:rsidRDefault="001702A7" w:rsidP="001702A7">
      <w:r>
        <w:t xml:space="preserve"> </w:t>
      </w:r>
    </w:p>
    <w:p w:rsidR="00C5176E" w:rsidRDefault="00C5176E" w:rsidP="00C5176E">
      <w:pPr>
        <w:pStyle w:val="Prrafodelista"/>
        <w:numPr>
          <w:ilvl w:val="0"/>
          <w:numId w:val="2"/>
        </w:numPr>
      </w:pPr>
      <w:r>
        <w:t>EL IMPUESTO SOBRE LA ELECTRICIDAD</w:t>
      </w:r>
    </w:p>
    <w:p w:rsidR="007D2B25" w:rsidRDefault="00765A6B" w:rsidP="007D2B25">
      <w:r>
        <w:t>Creado por la ley 66/1997, h</w:t>
      </w:r>
      <w:r w:rsidR="007D2B25">
        <w:t>asta el 31 de diciembre de 2014, este impuesto estuvo incluido entre los denominados IEF, con lo que su hecho imponible lo constituía la generación o importación de energía eléctrica. Esto ha dejado de ser así a partir del 1 de enero de 2015 con la entrada en vigor de la ley 28/2014.</w:t>
      </w:r>
    </w:p>
    <w:p w:rsidR="00FA37BD" w:rsidRDefault="007D2B25" w:rsidP="007D2B25">
      <w:r>
        <w:t>Tras esa reforma, el impuesto sobre la electricidad deja de configurarse como un impuesto sobre la fabricación para pasar a ser un impuesto que grava el consumo de energía eléctrica.</w:t>
      </w:r>
    </w:p>
    <w:p w:rsidR="00C5176E" w:rsidRDefault="00C5176E" w:rsidP="00C5176E">
      <w:pPr>
        <w:pStyle w:val="Prrafodelista"/>
        <w:numPr>
          <w:ilvl w:val="1"/>
          <w:numId w:val="2"/>
        </w:numPr>
      </w:pPr>
      <w:r>
        <w:t>NATURALEZA</w:t>
      </w:r>
    </w:p>
    <w:p w:rsidR="007D2B25" w:rsidRDefault="00765A6B" w:rsidP="007D2B25">
      <w:r>
        <w:t>El impuesto especial sobre la electricidad e</w:t>
      </w:r>
      <w:r w:rsidR="007D2B25">
        <w:t>s un tributo de naturaleza indirecta</w:t>
      </w:r>
      <w:r>
        <w:t xml:space="preserve"> que recae sobre el consumo de electricidad</w:t>
      </w:r>
      <w:r w:rsidR="007D2B25">
        <w:t xml:space="preserve"> y grava</w:t>
      </w:r>
      <w:r>
        <w:t>,</w:t>
      </w:r>
      <w:r w:rsidR="007D2B25">
        <w:t xml:space="preserve"> en fase de única</w:t>
      </w:r>
      <w:r>
        <w:t>,</w:t>
      </w:r>
      <w:r w:rsidR="007D2B25">
        <w:t xml:space="preserve"> el suministro de energía eléctri</w:t>
      </w:r>
      <w:r w:rsidR="00275539">
        <w:t>ca para el consumo por parte de</w:t>
      </w:r>
      <w:r w:rsidR="007D2B25">
        <w:t>l adquirente</w:t>
      </w:r>
      <w:r>
        <w:t>,</w:t>
      </w:r>
      <w:r w:rsidR="007D2B25">
        <w:t xml:space="preserve"> así como el consumo por los productores de aquella electricidad generada por ellos mismos.</w:t>
      </w:r>
    </w:p>
    <w:p w:rsidR="00C5176E" w:rsidRDefault="00C5176E" w:rsidP="00C5176E">
      <w:pPr>
        <w:pStyle w:val="Prrafodelista"/>
        <w:numPr>
          <w:ilvl w:val="1"/>
          <w:numId w:val="2"/>
        </w:numPr>
      </w:pPr>
      <w:r>
        <w:t>ÁMBITOS OBJETIVO Y TERRITORIAL</w:t>
      </w:r>
    </w:p>
    <w:p w:rsidR="007D2B25" w:rsidRDefault="007D2B25" w:rsidP="007D2B25">
      <w:r>
        <w:t>Está constituido por la energía eléctrica clasificado en el código NC 2716 de la nomenclatura arancelaria y estadística.</w:t>
      </w:r>
    </w:p>
    <w:p w:rsidR="007D2B25" w:rsidRDefault="007D2B25" w:rsidP="007D2B25">
      <w:r>
        <w:t>El impuesto especial que recae sobre la electr</w:t>
      </w:r>
      <w:r w:rsidR="00765A6B">
        <w:t>icidad es el único impuesto especial que se exige</w:t>
      </w:r>
      <w:r>
        <w:t xml:space="preserve"> en todo el territorio español y con el mismo tipo impositivo.</w:t>
      </w:r>
    </w:p>
    <w:p w:rsidR="00C5176E" w:rsidRDefault="00C5176E" w:rsidP="00C5176E">
      <w:pPr>
        <w:pStyle w:val="Prrafodelista"/>
        <w:numPr>
          <w:ilvl w:val="1"/>
          <w:numId w:val="2"/>
        </w:numPr>
      </w:pPr>
      <w:r>
        <w:t>HECHO IMPONIBLE</w:t>
      </w:r>
      <w:r w:rsidR="007D2B25">
        <w:t xml:space="preserve"> (</w:t>
      </w:r>
      <w:r w:rsidR="00DA5E6C">
        <w:t>ART.</w:t>
      </w:r>
      <w:r w:rsidR="007D2B25">
        <w:t>92)</w:t>
      </w:r>
    </w:p>
    <w:p w:rsidR="007D2B25" w:rsidRDefault="007D2B25" w:rsidP="007D2B25">
      <w:r>
        <w:t>Está sujeto al impuesto:</w:t>
      </w:r>
    </w:p>
    <w:p w:rsidR="007D2B25" w:rsidRDefault="007D2B25" w:rsidP="007D2B25">
      <w:pPr>
        <w:pStyle w:val="Prrafodelista"/>
        <w:numPr>
          <w:ilvl w:val="0"/>
          <w:numId w:val="7"/>
        </w:numPr>
      </w:pPr>
      <w:r>
        <w:t>El suministro de energía eléctric</w:t>
      </w:r>
      <w:r w:rsidR="00DA5E6C">
        <w:t>a a una persona o entidad que la</w:t>
      </w:r>
      <w:r>
        <w:t xml:space="preserve"> adquiere para su consumo.</w:t>
      </w:r>
    </w:p>
    <w:p w:rsidR="007D2B25" w:rsidRDefault="007D2B25" w:rsidP="007D2B25">
      <w:pPr>
        <w:pStyle w:val="Prrafodelista"/>
        <w:numPr>
          <w:ilvl w:val="0"/>
          <w:numId w:val="7"/>
        </w:numPr>
      </w:pPr>
      <w:r>
        <w:t>El consumo por los productores de energía eléctrica de aquella electricidad generada por ellos mismos.</w:t>
      </w:r>
    </w:p>
    <w:p w:rsidR="00FA37BD" w:rsidRDefault="00FA37BD" w:rsidP="00FA37BD">
      <w:pPr>
        <w:pStyle w:val="Prrafodelista"/>
      </w:pPr>
    </w:p>
    <w:p w:rsidR="00C5176E" w:rsidRDefault="00C5176E" w:rsidP="00C5176E">
      <w:pPr>
        <w:pStyle w:val="Prrafodelista"/>
        <w:numPr>
          <w:ilvl w:val="1"/>
          <w:numId w:val="2"/>
        </w:numPr>
      </w:pPr>
      <w:r>
        <w:t>DEVENGO</w:t>
      </w:r>
    </w:p>
    <w:p w:rsidR="007D2B25" w:rsidRDefault="007D2B25" w:rsidP="007D2B25">
      <w:r>
        <w:t>El impuesto se devengará:</w:t>
      </w:r>
    </w:p>
    <w:p w:rsidR="007D2B25" w:rsidRDefault="007D2B25" w:rsidP="007D2B25">
      <w:pPr>
        <w:pStyle w:val="Prrafodelista"/>
        <w:numPr>
          <w:ilvl w:val="0"/>
          <w:numId w:val="8"/>
        </w:numPr>
      </w:pPr>
      <w:r>
        <w:t xml:space="preserve">En el supuesto de suministro de energía eléctrica, en el momento en que resulte exigible la parte del precio </w:t>
      </w:r>
      <w:r w:rsidR="00DA5E6C">
        <w:t xml:space="preserve">correspondiente a la energía eléctrica suministrada </w:t>
      </w:r>
      <w:r>
        <w:t>en cada periodo de facturación.</w:t>
      </w:r>
    </w:p>
    <w:p w:rsidR="007D2B25" w:rsidRDefault="007D2B25" w:rsidP="007D2B25">
      <w:pPr>
        <w:pStyle w:val="Prrafodelista"/>
        <w:numPr>
          <w:ilvl w:val="0"/>
          <w:numId w:val="8"/>
        </w:numPr>
      </w:pPr>
      <w:r>
        <w:t xml:space="preserve">En el supuesto de consumo por parte de los productores, </w:t>
      </w:r>
      <w:r w:rsidR="00192010">
        <w:t>en el momento de su consumo.</w:t>
      </w:r>
    </w:p>
    <w:p w:rsidR="00FA37BD" w:rsidRDefault="00FA37BD" w:rsidP="00FA37BD">
      <w:pPr>
        <w:pStyle w:val="Prrafodelista"/>
      </w:pPr>
    </w:p>
    <w:p w:rsidR="00C5176E" w:rsidRDefault="00C5176E" w:rsidP="00C5176E">
      <w:pPr>
        <w:pStyle w:val="Prrafodelista"/>
        <w:numPr>
          <w:ilvl w:val="1"/>
          <w:numId w:val="2"/>
        </w:numPr>
      </w:pPr>
      <w:r>
        <w:t>SUPUESTO DE NO SUJECIÓN</w:t>
      </w:r>
    </w:p>
    <w:p w:rsidR="00192010" w:rsidRDefault="00802B3B" w:rsidP="00192010">
      <w:r>
        <w:t>No estará sujeto</w:t>
      </w:r>
      <w:r w:rsidR="00275539">
        <w:t xml:space="preserve"> al impuesto e</w:t>
      </w:r>
      <w:r>
        <w:t>l consumo de</w:t>
      </w:r>
      <w:r w:rsidR="00192010">
        <w:t xml:space="preserve"> los generadores de potencia total</w:t>
      </w:r>
      <w:r>
        <w:t xml:space="preserve"> no superior a 100 kilovatios (K</w:t>
      </w:r>
      <w:r w:rsidR="00192010">
        <w:t>W) de la energía producida por ellos mismos.</w:t>
      </w:r>
    </w:p>
    <w:p w:rsidR="00C5176E" w:rsidRDefault="00C5176E" w:rsidP="00C5176E">
      <w:pPr>
        <w:pStyle w:val="Prrafodelista"/>
        <w:numPr>
          <w:ilvl w:val="1"/>
          <w:numId w:val="2"/>
        </w:numPr>
      </w:pPr>
      <w:r>
        <w:t>EXENCIONES</w:t>
      </w:r>
      <w:r w:rsidR="00802B3B">
        <w:t xml:space="preserve"> (ART. 94)</w:t>
      </w:r>
    </w:p>
    <w:p w:rsidR="00192010" w:rsidRDefault="00192010" w:rsidP="00192010">
      <w:r>
        <w:lastRenderedPageBreak/>
        <w:t>Estará exenta en las condiciones que reglamentariamente se establezcan, entre otras:</w:t>
      </w:r>
    </w:p>
    <w:p w:rsidR="00192010" w:rsidRDefault="00192010" w:rsidP="00192010">
      <w:pPr>
        <w:pStyle w:val="Prrafodelista"/>
        <w:numPr>
          <w:ilvl w:val="0"/>
          <w:numId w:val="9"/>
        </w:numPr>
      </w:pPr>
      <w:r>
        <w:t>La energía eléctrica suministrada en el marco de las relaciones diplomáticas o consulares.</w:t>
      </w:r>
    </w:p>
    <w:p w:rsidR="00192010" w:rsidRDefault="00192010" w:rsidP="00192010">
      <w:pPr>
        <w:pStyle w:val="Prrafodelista"/>
        <w:numPr>
          <w:ilvl w:val="0"/>
          <w:numId w:val="9"/>
        </w:numPr>
      </w:pPr>
      <w:r>
        <w:t>La energía eléctrica suministrada a organizaciones internacionales reconocidas co</w:t>
      </w:r>
      <w:r w:rsidR="00802B3B">
        <w:t xml:space="preserve">mo tales en España </w:t>
      </w:r>
      <w:r>
        <w:t xml:space="preserve">dentro de los </w:t>
      </w:r>
      <w:r w:rsidR="00802B3B">
        <w:t>límites y con</w:t>
      </w:r>
      <w:r>
        <w:t xml:space="preserve"> las condiciones que se determinen en</w:t>
      </w:r>
      <w:r w:rsidR="00802B3B">
        <w:t xml:space="preserve"> los convenios internacionales.</w:t>
      </w:r>
    </w:p>
    <w:p w:rsidR="00192010" w:rsidRDefault="00192010" w:rsidP="00192010">
      <w:pPr>
        <w:pStyle w:val="Prrafodelista"/>
        <w:numPr>
          <w:ilvl w:val="0"/>
          <w:numId w:val="9"/>
        </w:numPr>
      </w:pPr>
      <w:r>
        <w:t>La energía eléctrica suministrada a las fuerzas armadas de cualquier Estado, distinto de España, que sea parte del Tratado del Atlántico Norte.</w:t>
      </w:r>
    </w:p>
    <w:p w:rsidR="00192010" w:rsidRDefault="00192010" w:rsidP="00FA37BD">
      <w:pPr>
        <w:pStyle w:val="Prrafodelista"/>
        <w:numPr>
          <w:ilvl w:val="0"/>
          <w:numId w:val="9"/>
        </w:numPr>
      </w:pPr>
      <w:r>
        <w:t>La energía eléctrica suministrada que haya sido generada por pilas de combustibles.</w:t>
      </w:r>
    </w:p>
    <w:p w:rsidR="00802B3B" w:rsidRDefault="00802B3B" w:rsidP="00FA37BD">
      <w:pPr>
        <w:pStyle w:val="Prrafodelista"/>
        <w:numPr>
          <w:ilvl w:val="0"/>
          <w:numId w:val="9"/>
        </w:numPr>
      </w:pPr>
      <w:r>
        <w:t>La suministrada a países terceros u organizacio</w:t>
      </w:r>
      <w:r w:rsidR="00F8002C">
        <w:t xml:space="preserve">nes internacionales en el marco de un acuerdo que suponga la </w:t>
      </w:r>
      <w:r>
        <w:t>exención en IVA</w:t>
      </w:r>
    </w:p>
    <w:p w:rsidR="00F8002C" w:rsidRPr="00426A54" w:rsidRDefault="00F8002C" w:rsidP="00FA37BD">
      <w:pPr>
        <w:pStyle w:val="Prrafodelista"/>
        <w:numPr>
          <w:ilvl w:val="0"/>
          <w:numId w:val="9"/>
        </w:numPr>
        <w:rPr>
          <w:color w:val="FF0000"/>
        </w:rPr>
      </w:pPr>
      <w:r w:rsidRPr="00426A54">
        <w:rPr>
          <w:color w:val="FF0000"/>
        </w:rPr>
        <w:t xml:space="preserve">Determinados consumos </w:t>
      </w:r>
      <w:r w:rsidR="00217570" w:rsidRPr="00426A54">
        <w:rPr>
          <w:color w:val="FF0000"/>
        </w:rPr>
        <w:t xml:space="preserve">necesarios para la actividad, </w:t>
      </w:r>
      <w:r w:rsidRPr="00426A54">
        <w:rPr>
          <w:color w:val="FF0000"/>
        </w:rPr>
        <w:t>realizados en instalaciones de producción de energía eléct</w:t>
      </w:r>
      <w:r w:rsidR="00B56352" w:rsidRPr="00426A54">
        <w:rPr>
          <w:color w:val="FF0000"/>
        </w:rPr>
        <w:t>rica de tecnología renovable, cogeneración y residuos</w:t>
      </w:r>
      <w:r w:rsidR="00426A54" w:rsidRPr="00426A54">
        <w:rPr>
          <w:color w:val="FF0000"/>
        </w:rPr>
        <w:t xml:space="preserve"> cuya potencia instalada no supere los 50 megavatios.</w:t>
      </w:r>
    </w:p>
    <w:p w:rsidR="00FA37BD" w:rsidRPr="00FA37BD" w:rsidRDefault="00FA37BD" w:rsidP="00FA37BD">
      <w:pPr>
        <w:pStyle w:val="Prrafodelista"/>
      </w:pPr>
    </w:p>
    <w:p w:rsidR="00C5176E" w:rsidRDefault="00C5176E" w:rsidP="00C5176E">
      <w:pPr>
        <w:pStyle w:val="Prrafodelista"/>
        <w:numPr>
          <w:ilvl w:val="1"/>
          <w:numId w:val="2"/>
        </w:numPr>
      </w:pPr>
      <w:r>
        <w:t>CONTRIBUYENTES</w:t>
      </w:r>
    </w:p>
    <w:p w:rsidR="00192010" w:rsidRDefault="00192010" w:rsidP="00192010">
      <w:r>
        <w:t>Según el artículo 96 son contribuyentes del impuesto:</w:t>
      </w:r>
    </w:p>
    <w:p w:rsidR="00192010" w:rsidRDefault="00192010" w:rsidP="00192010">
      <w:pPr>
        <w:pStyle w:val="Prrafodelista"/>
        <w:numPr>
          <w:ilvl w:val="0"/>
          <w:numId w:val="11"/>
        </w:numPr>
      </w:pPr>
      <w:r>
        <w:t>Aquellos que realicen suministros de energía eléctrica al consumidor.</w:t>
      </w:r>
    </w:p>
    <w:p w:rsidR="00192010" w:rsidRDefault="00192010" w:rsidP="00192010">
      <w:pPr>
        <w:pStyle w:val="Prrafodelista"/>
        <w:numPr>
          <w:ilvl w:val="0"/>
          <w:numId w:val="11"/>
        </w:numPr>
      </w:pPr>
      <w:r>
        <w:t>Aquellos que consuman la energía eléctrica generada por ellos mismos</w:t>
      </w:r>
    </w:p>
    <w:p w:rsidR="00275539" w:rsidRDefault="00275539" w:rsidP="00275539">
      <w:pPr>
        <w:pStyle w:val="Prrafodelista"/>
      </w:pPr>
    </w:p>
    <w:p w:rsidR="00C5176E" w:rsidRDefault="00C5176E" w:rsidP="00C5176E">
      <w:pPr>
        <w:pStyle w:val="Prrafodelista"/>
        <w:numPr>
          <w:ilvl w:val="1"/>
          <w:numId w:val="2"/>
        </w:numPr>
      </w:pPr>
      <w:r>
        <w:t>BASE IMPONIBLE Y BASE LIQUIDABLE</w:t>
      </w:r>
    </w:p>
    <w:p w:rsidR="00192010" w:rsidRDefault="00192010" w:rsidP="00192010">
      <w:r>
        <w:t>Según el artículo 97</w:t>
      </w:r>
      <w:r w:rsidR="00AE12F3">
        <w:t xml:space="preserve">, </w:t>
      </w:r>
      <w:r>
        <w:t xml:space="preserve">está constituida por la base imponible que se habría determinado a efectos del </w:t>
      </w:r>
      <w:r w:rsidR="00275539">
        <w:t>IVA</w:t>
      </w:r>
      <w:r>
        <w:t xml:space="preserve">, excluidas las cuotas del propio impuesto sobre la electricidad, para un suministro de energía eléctrica efectuado a título oneroso dentro del territorio de aplicación del </w:t>
      </w:r>
      <w:r w:rsidR="00275539">
        <w:t>IVA</w:t>
      </w:r>
      <w:r>
        <w:t xml:space="preserve"> entre personas no vinculadas.</w:t>
      </w:r>
    </w:p>
    <w:p w:rsidR="00192010" w:rsidRDefault="00192010" w:rsidP="00192010">
      <w:r>
        <w:t>Según el</w:t>
      </w:r>
      <w:r w:rsidR="00426A54">
        <w:t xml:space="preserve"> apartado 1 del</w:t>
      </w:r>
      <w:r>
        <w:t xml:space="preserve"> artículo 98</w:t>
      </w:r>
      <w:r w:rsidR="00AE12F3">
        <w:t>,</w:t>
      </w:r>
      <w:r>
        <w:t xml:space="preserve"> la base liquidable será el resultado de practicar sobre la base imponible una reducción del 85 po</w:t>
      </w:r>
      <w:r w:rsidR="00275539">
        <w:t>r</w:t>
      </w:r>
      <w:r w:rsidR="00AE12F3">
        <w:t xml:space="preserve"> 100 </w:t>
      </w:r>
      <w:r>
        <w:t>sobre la cantidad de e</w:t>
      </w:r>
      <w:r w:rsidR="00AE12F3">
        <w:t>nergía eléctrica que se destine a</w:t>
      </w:r>
      <w:r>
        <w:t xml:space="preserve"> alguno de los siguientes usos:</w:t>
      </w:r>
    </w:p>
    <w:p w:rsidR="00192010" w:rsidRDefault="005A2DF9" w:rsidP="00192010">
      <w:pPr>
        <w:pStyle w:val="Prrafodelista"/>
        <w:numPr>
          <w:ilvl w:val="0"/>
          <w:numId w:val="12"/>
        </w:numPr>
      </w:pPr>
      <w:r>
        <w:t>Reducción química y</w:t>
      </w:r>
      <w:r w:rsidR="00192010">
        <w:t xml:space="preserve"> procesos electrolíticos</w:t>
      </w:r>
      <w:r w:rsidR="00275539">
        <w:t>.</w:t>
      </w:r>
    </w:p>
    <w:p w:rsidR="005A2DF9" w:rsidRDefault="005A2DF9" w:rsidP="00192010">
      <w:pPr>
        <w:pStyle w:val="Prrafodelista"/>
        <w:numPr>
          <w:ilvl w:val="0"/>
          <w:numId w:val="12"/>
        </w:numPr>
      </w:pPr>
      <w:r>
        <w:t>Procesos mineralógicos</w:t>
      </w:r>
      <w:r w:rsidR="00275539">
        <w:t>.</w:t>
      </w:r>
    </w:p>
    <w:p w:rsidR="005A2DF9" w:rsidRDefault="005A2DF9" w:rsidP="00192010">
      <w:pPr>
        <w:pStyle w:val="Prrafodelista"/>
        <w:numPr>
          <w:ilvl w:val="0"/>
          <w:numId w:val="12"/>
        </w:numPr>
      </w:pPr>
      <w:r>
        <w:t>Procesos metalúrgicos</w:t>
      </w:r>
      <w:r w:rsidR="00275539">
        <w:t>.</w:t>
      </w:r>
    </w:p>
    <w:p w:rsidR="005A2DF9" w:rsidRDefault="005A2DF9" w:rsidP="00192010">
      <w:pPr>
        <w:pStyle w:val="Prrafodelista"/>
        <w:numPr>
          <w:ilvl w:val="0"/>
          <w:numId w:val="12"/>
        </w:numPr>
      </w:pPr>
      <w:r>
        <w:t>A</w:t>
      </w:r>
      <w:r w:rsidR="00426A54">
        <w:t xml:space="preserve">ctividades industriales cuyo </w:t>
      </w:r>
      <w:r w:rsidR="00426A54" w:rsidRPr="00426A54">
        <w:rPr>
          <w:color w:val="FF0000"/>
        </w:rPr>
        <w:t xml:space="preserve">coste de electricidad </w:t>
      </w:r>
      <w:r>
        <w:t>represente más del 50 por ciento del coste del producto.</w:t>
      </w:r>
    </w:p>
    <w:p w:rsidR="00AE12F3" w:rsidRDefault="00AE12F3" w:rsidP="00192010">
      <w:pPr>
        <w:pStyle w:val="Prrafodelista"/>
        <w:numPr>
          <w:ilvl w:val="0"/>
          <w:numId w:val="12"/>
        </w:numPr>
      </w:pPr>
      <w:r>
        <w:t>Riegos agrícolas</w:t>
      </w:r>
    </w:p>
    <w:p w:rsidR="00AE12F3" w:rsidRDefault="00AE12F3" w:rsidP="00192010">
      <w:pPr>
        <w:pStyle w:val="Prrafodelista"/>
        <w:numPr>
          <w:ilvl w:val="0"/>
          <w:numId w:val="12"/>
        </w:numPr>
      </w:pPr>
      <w:r>
        <w:t>Actividades industriales cuyas compras o consumo de electricidad representen al menos el 5% del valor de la producción.</w:t>
      </w:r>
    </w:p>
    <w:p w:rsidR="00426A54" w:rsidRDefault="00426A54" w:rsidP="00426A54">
      <w:r>
        <w:t>Según el apartado 2 del artículo 98 la base liquidable será el resultado de practicar, en su caso, en la imponible, una reducción del 100% que será aplicable sobre la cantidad de energía eléctrica suministrada a las embarcaciones atracadas en puerto que no tengan la consideración de embarcaciones privadas de recreo.</w:t>
      </w:r>
    </w:p>
    <w:p w:rsidR="005A2DF9" w:rsidRDefault="005A2DF9" w:rsidP="005A2DF9">
      <w:pPr>
        <w:pStyle w:val="Prrafodelista"/>
      </w:pPr>
    </w:p>
    <w:p w:rsidR="00C5176E" w:rsidRDefault="00C5176E" w:rsidP="00C5176E">
      <w:pPr>
        <w:pStyle w:val="Prrafodelista"/>
        <w:numPr>
          <w:ilvl w:val="1"/>
          <w:numId w:val="2"/>
        </w:numPr>
      </w:pPr>
      <w:r>
        <w:t>TIPO IMPOSITIVO</w:t>
      </w:r>
    </w:p>
    <w:p w:rsidR="005A2DF9" w:rsidRDefault="005A2DF9" w:rsidP="005A2DF9">
      <w:r>
        <w:t>El tipo imposit</w:t>
      </w:r>
      <w:r w:rsidR="00AE12F3">
        <w:t>ivo se fija en el 5.11269632 %</w:t>
      </w:r>
      <w:r>
        <w:t xml:space="preserve">, sin que la cuota resultante pueda ser inferior a 0.5 euros por megavatio-hora (cuando </w:t>
      </w:r>
      <w:r w:rsidR="00AE12F3">
        <w:t>la electricidad se destine</w:t>
      </w:r>
      <w:r>
        <w:t xml:space="preserve"> a usos industriales</w:t>
      </w:r>
      <w:r w:rsidR="00426A54">
        <w:t xml:space="preserve"> </w:t>
      </w:r>
      <w:r w:rsidR="00426A54" w:rsidRPr="00426A54">
        <w:rPr>
          <w:color w:val="FF0000"/>
        </w:rPr>
        <w:t>o embarcaciones atracadas en puerto que no tengan la consideración de embarcaciones de recreo</w:t>
      </w:r>
      <w:r>
        <w:t>) o a 1 euro por megavatio-hora (cuando se destine a otros usos).</w:t>
      </w:r>
    </w:p>
    <w:p w:rsidR="00C5176E" w:rsidRDefault="00C5176E" w:rsidP="00C5176E">
      <w:pPr>
        <w:pStyle w:val="Prrafodelista"/>
        <w:numPr>
          <w:ilvl w:val="1"/>
          <w:numId w:val="2"/>
        </w:numPr>
      </w:pPr>
      <w:r>
        <w:lastRenderedPageBreak/>
        <w:t>REPERCUSIÓN</w:t>
      </w:r>
    </w:p>
    <w:p w:rsidR="005A2DF9" w:rsidRDefault="005A2DF9" w:rsidP="005A2DF9">
      <w:r>
        <w:t>Según el artículo 101 los contribuyentes deberán reper</w:t>
      </w:r>
      <w:r w:rsidR="00AE12F3">
        <w:t xml:space="preserve">cutir el importe del impuesto </w:t>
      </w:r>
      <w:r>
        <w:t>sobre aquel para quien realice la operación gravada quedando esté obligado a soportarlo.</w:t>
      </w:r>
    </w:p>
    <w:p w:rsidR="00C5176E" w:rsidRDefault="00C5176E" w:rsidP="00C5176E">
      <w:pPr>
        <w:pStyle w:val="Prrafodelista"/>
        <w:numPr>
          <w:ilvl w:val="1"/>
          <w:numId w:val="2"/>
        </w:numPr>
      </w:pPr>
      <w:r>
        <w:t>NORMAS DE GESTIÓN</w:t>
      </w:r>
    </w:p>
    <w:p w:rsidR="005A2DF9" w:rsidRDefault="005A2DF9" w:rsidP="005A2DF9">
      <w:r>
        <w:t>Los con</w:t>
      </w:r>
      <w:r w:rsidR="00AE12F3">
        <w:t xml:space="preserve">tribuyentes por este impuesto </w:t>
      </w:r>
      <w:r>
        <w:t>estarán obligados a presentar las correspondientes autoliquidaciones y</w:t>
      </w:r>
      <w:r w:rsidR="00AE12F3">
        <w:t xml:space="preserve"> a</w:t>
      </w:r>
      <w:r>
        <w:t xml:space="preserve"> efectuar</w:t>
      </w:r>
      <w:r w:rsidR="00092946">
        <w:t xml:space="preserve"> el pago de la deuda tributaria. Además, deberán registrarse en la oficina gestora del impuesto donde radique el lugar de la actividad o su domicilio fiscal.</w:t>
      </w:r>
    </w:p>
    <w:p w:rsidR="00C5176E" w:rsidRDefault="00C5176E" w:rsidP="00C5176E">
      <w:pPr>
        <w:pStyle w:val="Prrafodelista"/>
        <w:numPr>
          <w:ilvl w:val="1"/>
          <w:numId w:val="2"/>
        </w:numPr>
      </w:pPr>
      <w:r>
        <w:t>INFRACCIONES Y SANCIONES</w:t>
      </w:r>
    </w:p>
    <w:p w:rsidR="005A2DF9" w:rsidRDefault="005A2DF9" w:rsidP="005A2DF9">
      <w:r>
        <w:t>Según el artículo 103 de la ley, en los suministros de electricidad realizados con aplicación de una no sujeción, exención o de una reducción, con</w:t>
      </w:r>
      <w:r w:rsidR="00275539">
        <w:t>stituye infracción tributaria</w:t>
      </w:r>
      <w:r>
        <w:t xml:space="preserve"> grave no comunicar</w:t>
      </w:r>
      <w:r w:rsidR="00092946">
        <w:t xml:space="preserve"> en los plazos establecidos</w:t>
      </w:r>
      <w:r>
        <w:t xml:space="preserve"> lo</w:t>
      </w:r>
      <w:r w:rsidR="00092946">
        <w:t>s datos exactos, cuando de ello</w:t>
      </w:r>
      <w:r>
        <w:t xml:space="preserve"> se derive la no repercusión o la repercusión de cuotas inferiores a las procedentes.</w:t>
      </w:r>
    </w:p>
    <w:p w:rsidR="005A2DF9" w:rsidRDefault="005A2DF9" w:rsidP="005A2DF9">
      <w:r>
        <w:t>La base de la sanción será la diferencia entre las cuotas que se hubieran debido repercutir</w:t>
      </w:r>
      <w:r w:rsidR="00275539">
        <w:t xml:space="preserve"> y las efectivamente repercutida</w:t>
      </w:r>
      <w:r>
        <w:t xml:space="preserve">s. Consistirá en </w:t>
      </w:r>
      <w:r w:rsidR="00FC3FCA">
        <w:t xml:space="preserve">multa pecuniaria proporcional </w:t>
      </w:r>
      <w:r>
        <w:t>de</w:t>
      </w:r>
      <w:r w:rsidR="00FC3FCA">
        <w:t>l</w:t>
      </w:r>
      <w:r>
        <w:t xml:space="preserve"> 15 por</w:t>
      </w:r>
      <w:r w:rsidR="00FC3FCA">
        <w:t xml:space="preserve"> </w:t>
      </w:r>
      <w:r>
        <w:t>ciento, siendo de aplicación las reducciones previstas en el artículo 188 de la LGT.</w:t>
      </w:r>
    </w:p>
    <w:p w:rsidR="005A2DF9" w:rsidRDefault="005A2DF9" w:rsidP="005A2DF9">
      <w:r>
        <w:t>Esta sanción no se aplicará cuando proceda la imposi</w:t>
      </w:r>
      <w:r w:rsidR="00092946">
        <w:t>ción del artículo 191 de la LGT (sanción por dejar de ingresar una deuda resultante de una liquidación)</w:t>
      </w:r>
    </w:p>
    <w:p w:rsidR="00C5176E" w:rsidRDefault="00C5176E" w:rsidP="00C5176E">
      <w:pPr>
        <w:pStyle w:val="Prrafodelista"/>
        <w:numPr>
          <w:ilvl w:val="0"/>
          <w:numId w:val="2"/>
        </w:numPr>
      </w:pPr>
      <w:r>
        <w:t>IMPUESTO SOBRE EL CARB</w:t>
      </w:r>
      <w:r w:rsidR="00FC3FCA">
        <w:t>Ó</w:t>
      </w:r>
      <w:r>
        <w:t>N</w:t>
      </w:r>
    </w:p>
    <w:p w:rsidR="005A2DF9" w:rsidRDefault="005A2DF9" w:rsidP="005A2DF9">
      <w:r>
        <w:t>Se incorporó al ordenamiento español por la ley 22/2005.</w:t>
      </w:r>
    </w:p>
    <w:p w:rsidR="00C5176E" w:rsidRDefault="00C5176E" w:rsidP="00C5176E">
      <w:pPr>
        <w:pStyle w:val="Prrafodelista"/>
        <w:numPr>
          <w:ilvl w:val="1"/>
          <w:numId w:val="2"/>
        </w:numPr>
      </w:pPr>
      <w:r>
        <w:t>ÁMBITOS OBJETIVO Y TERRITORIAL</w:t>
      </w:r>
      <w:r w:rsidR="005A2DF9">
        <w:t xml:space="preserve"> (75)</w:t>
      </w:r>
    </w:p>
    <w:p w:rsidR="005A2DF9" w:rsidRDefault="005A2DF9" w:rsidP="005A2DF9">
      <w:r>
        <w:t>Tienen la consideración de carbón los productos comprendidos en los códigos NC 2701, 2702, 2704, 2708, 2713 y 2714 (se trata básicamente de hulla, lignito, brea, coque y semicoque de hulla, lignito</w:t>
      </w:r>
      <w:r w:rsidR="00FC3FCA">
        <w:t xml:space="preserve"> o</w:t>
      </w:r>
      <w:r>
        <w:t xml:space="preserve"> turba, brea, betún de petróleo, asfalto natural, pizarra y rocas asfálticas)</w:t>
      </w:r>
      <w:r w:rsidR="00FC3FCA">
        <w:t>.</w:t>
      </w:r>
    </w:p>
    <w:p w:rsidR="005A2DF9" w:rsidRDefault="005A2DF9" w:rsidP="005A2DF9">
      <w:r>
        <w:t>El impuesto se aplicará en todo el</w:t>
      </w:r>
      <w:r w:rsidR="00FC3FCA">
        <w:t xml:space="preserve"> territorio español excepto en C</w:t>
      </w:r>
      <w:r>
        <w:t>anarias, Ceuta y Melilla.</w:t>
      </w:r>
    </w:p>
    <w:p w:rsidR="00C5176E" w:rsidRDefault="00C5176E" w:rsidP="00C5176E">
      <w:pPr>
        <w:pStyle w:val="Prrafodelista"/>
        <w:numPr>
          <w:ilvl w:val="1"/>
          <w:numId w:val="2"/>
        </w:numPr>
      </w:pPr>
      <w:r>
        <w:t>HECHO IMPONIBLE</w:t>
      </w:r>
    </w:p>
    <w:p w:rsidR="005A2DF9" w:rsidRDefault="00092946" w:rsidP="005A2DF9">
      <w:r>
        <w:t>Igual que ocurre con el impuesto especial sobre la electricidad, e</w:t>
      </w:r>
      <w:r w:rsidR="005A2DF9">
        <w:t>l impuesto</w:t>
      </w:r>
      <w:r w:rsidR="001E0EF8">
        <w:t xml:space="preserve"> especial</w:t>
      </w:r>
      <w:r w:rsidR="005A2DF9">
        <w:t xml:space="preserve"> sobre el carbón</w:t>
      </w:r>
      <w:r>
        <w:t>,</w:t>
      </w:r>
      <w:r w:rsidR="005A2DF9">
        <w:t xml:space="preserve"> no es un impuesto especial de fabricación, por lo que no grava la fabricación de carbón sino la puesta a consumo de carbón. </w:t>
      </w:r>
    </w:p>
    <w:p w:rsidR="005A2DF9" w:rsidRDefault="005A2DF9" w:rsidP="005A2DF9">
      <w:r>
        <w:t>Según el artículo 77 tienen la consideración de puesta a consumo las siguientes operaciones:</w:t>
      </w:r>
    </w:p>
    <w:p w:rsidR="005A2DF9" w:rsidRDefault="00877749" w:rsidP="005A2DF9">
      <w:pPr>
        <w:pStyle w:val="Prrafodelista"/>
        <w:numPr>
          <w:ilvl w:val="0"/>
          <w:numId w:val="13"/>
        </w:numPr>
      </w:pPr>
      <w:r>
        <w:t>La primera venta de carbón efectuada en el ámbito territorial tras su producción o extracción, importación o adquisición intracomunitaria.</w:t>
      </w:r>
    </w:p>
    <w:p w:rsidR="00877749" w:rsidRDefault="00877749" w:rsidP="005A2DF9">
      <w:pPr>
        <w:pStyle w:val="Prrafodelista"/>
        <w:numPr>
          <w:ilvl w:val="0"/>
          <w:numId w:val="13"/>
        </w:numPr>
      </w:pPr>
      <w:r>
        <w:t>El autoconsumo de carbón, es decir, el consumo de carb</w:t>
      </w:r>
      <w:r w:rsidR="00C702AD">
        <w:t>ón por parte de los productores (por la no justificación del destino del carbón producido)</w:t>
      </w:r>
    </w:p>
    <w:p w:rsidR="007337BE" w:rsidRDefault="007337BE" w:rsidP="007337BE">
      <w:pPr>
        <w:pStyle w:val="Prrafodelista"/>
      </w:pPr>
    </w:p>
    <w:p w:rsidR="00C5176E" w:rsidRDefault="00C5176E" w:rsidP="00C5176E">
      <w:pPr>
        <w:pStyle w:val="Prrafodelista"/>
        <w:numPr>
          <w:ilvl w:val="1"/>
          <w:numId w:val="2"/>
        </w:numPr>
      </w:pPr>
      <w:r>
        <w:t>SUPUESTOS DE NO SUJECIÓN</w:t>
      </w:r>
    </w:p>
    <w:p w:rsidR="00877749" w:rsidRDefault="00877749" w:rsidP="00877749">
      <w:r>
        <w:t xml:space="preserve">Según el artículo 78 </w:t>
      </w:r>
      <w:r w:rsidR="007337BE">
        <w:t>no estarán sujetas al impuesto</w:t>
      </w:r>
      <w:r>
        <w:t xml:space="preserve"> las ventas o entregas de carbón que impliquen su envío directo por el productor a un destino fuera del ámbito de aplicación del impuesto.</w:t>
      </w:r>
    </w:p>
    <w:p w:rsidR="00877749" w:rsidRDefault="00877749" w:rsidP="00877749">
      <w:r>
        <w:t>Tamp</w:t>
      </w:r>
      <w:r w:rsidR="007337BE">
        <w:t xml:space="preserve">oco estará sujeta al impuesto </w:t>
      </w:r>
      <w:r>
        <w:t>el autoconsumo de carbón dentro de las instalaciones de producción</w:t>
      </w:r>
      <w:r w:rsidR="00435A17">
        <w:t xml:space="preserve"> y</w:t>
      </w:r>
      <w:r>
        <w:t xml:space="preserve"> directamente vinculado a la realización de estas actividades.</w:t>
      </w:r>
    </w:p>
    <w:p w:rsidR="00C5176E" w:rsidRDefault="00C5176E" w:rsidP="00C5176E">
      <w:pPr>
        <w:pStyle w:val="Prrafodelista"/>
        <w:numPr>
          <w:ilvl w:val="1"/>
          <w:numId w:val="2"/>
        </w:numPr>
      </w:pPr>
      <w:r>
        <w:lastRenderedPageBreak/>
        <w:t>EXENCIONES</w:t>
      </w:r>
    </w:p>
    <w:p w:rsidR="00F741EA" w:rsidRDefault="00877749" w:rsidP="00877749">
      <w:r>
        <w:t>Según</w:t>
      </w:r>
      <w:r w:rsidR="00F741EA">
        <w:t xml:space="preserve"> </w:t>
      </w:r>
      <w:r w:rsidR="00F741EA" w:rsidRPr="00F741EA">
        <w:rPr>
          <w:color w:val="FF0000"/>
        </w:rPr>
        <w:t>los apartados 1 y 2</w:t>
      </w:r>
      <w:r w:rsidRPr="00F741EA">
        <w:rPr>
          <w:color w:val="FF0000"/>
        </w:rPr>
        <w:t xml:space="preserve"> </w:t>
      </w:r>
      <w:r w:rsidR="00F741EA">
        <w:t>d</w:t>
      </w:r>
      <w:r>
        <w:t>el artículo 79 estará exenta la primera venta o entrega efectuada</w:t>
      </w:r>
      <w:r w:rsidR="007337BE">
        <w:t xml:space="preserve"> a</w:t>
      </w:r>
      <w:r>
        <w:t xml:space="preserve"> empresarios que destinen el carbón a su reventa en el ám</w:t>
      </w:r>
      <w:r w:rsidR="00217570">
        <w:t>bito de aplicación del impuesto o a su envío fuera del ámbito territorial del impuesto.</w:t>
      </w:r>
    </w:p>
    <w:p w:rsidR="00877749" w:rsidRDefault="00F741EA" w:rsidP="00877749">
      <w:r>
        <w:t xml:space="preserve">El </w:t>
      </w:r>
      <w:r w:rsidRPr="00F741EA">
        <w:rPr>
          <w:color w:val="FF0000"/>
        </w:rPr>
        <w:t>apartado 3 del artículo 79</w:t>
      </w:r>
      <w:r w:rsidR="00877749" w:rsidRPr="00F741EA">
        <w:rPr>
          <w:color w:val="FF0000"/>
        </w:rPr>
        <w:t xml:space="preserve"> </w:t>
      </w:r>
      <w:r w:rsidR="00877749">
        <w:t xml:space="preserve">declara exentas las operaciones que constituyan puesta a consumo de carbón cuando impliquen </w:t>
      </w:r>
      <w:r w:rsidR="007337BE">
        <w:t>el emple</w:t>
      </w:r>
      <w:r w:rsidR="00877749">
        <w:t>o del carbón a los usos siguientes:</w:t>
      </w:r>
    </w:p>
    <w:p w:rsidR="00877749" w:rsidRDefault="00877749" w:rsidP="00877749">
      <w:pPr>
        <w:pStyle w:val="Prrafodelista"/>
        <w:numPr>
          <w:ilvl w:val="0"/>
          <w:numId w:val="14"/>
        </w:numPr>
      </w:pPr>
      <w:r>
        <w:t>Reducción química de procesos electrolíticos y metalúrgicos.</w:t>
      </w:r>
    </w:p>
    <w:p w:rsidR="00877749" w:rsidRDefault="00877749" w:rsidP="00877749">
      <w:pPr>
        <w:pStyle w:val="Prrafodelista"/>
        <w:numPr>
          <w:ilvl w:val="0"/>
          <w:numId w:val="14"/>
        </w:numPr>
      </w:pPr>
      <w:r>
        <w:t>Procesos mineralógicos.</w:t>
      </w:r>
    </w:p>
    <w:p w:rsidR="00877749" w:rsidRDefault="00877749" w:rsidP="00877749">
      <w:pPr>
        <w:pStyle w:val="Prrafodelista"/>
        <w:numPr>
          <w:ilvl w:val="0"/>
          <w:numId w:val="14"/>
        </w:numPr>
      </w:pPr>
      <w:r>
        <w:t>Como combustible en el ámbito del consumo doméstico de residencial.</w:t>
      </w:r>
    </w:p>
    <w:p w:rsidR="00877749" w:rsidRDefault="00877749" w:rsidP="00877749">
      <w:pPr>
        <w:pStyle w:val="Prrafodelista"/>
        <w:numPr>
          <w:ilvl w:val="0"/>
          <w:numId w:val="14"/>
        </w:numPr>
      </w:pPr>
      <w:r>
        <w:t>Cualquier uso que no suponga combustión.</w:t>
      </w:r>
    </w:p>
    <w:p w:rsidR="00F741EA" w:rsidRPr="00F741EA" w:rsidRDefault="00F741EA" w:rsidP="00F741EA">
      <w:pPr>
        <w:rPr>
          <w:color w:val="FF0000"/>
        </w:rPr>
      </w:pPr>
      <w:r w:rsidRPr="00F741EA">
        <w:rPr>
          <w:color w:val="FF0000"/>
        </w:rPr>
        <w:t>Por último, el apartado 4 del artículo 79 dispone que sin perjuicio de lo establecido en el apartado 2, la aplicación de estas exenciones estará sujeta al cumplimiento de las obligaciones que reglamentariamente se establezcan.</w:t>
      </w:r>
    </w:p>
    <w:p w:rsidR="007337BE" w:rsidRDefault="007337BE" w:rsidP="007337BE">
      <w:pPr>
        <w:pStyle w:val="Prrafodelista"/>
      </w:pPr>
      <w:bookmarkStart w:id="0" w:name="_GoBack"/>
      <w:bookmarkEnd w:id="0"/>
    </w:p>
    <w:p w:rsidR="00C5176E" w:rsidRDefault="00C5176E" w:rsidP="00C5176E">
      <w:pPr>
        <w:pStyle w:val="Prrafodelista"/>
        <w:numPr>
          <w:ilvl w:val="1"/>
          <w:numId w:val="2"/>
        </w:numPr>
      </w:pPr>
      <w:r>
        <w:t>DEVOLUCIONES</w:t>
      </w:r>
    </w:p>
    <w:p w:rsidR="00877749" w:rsidRDefault="00877749" w:rsidP="00877749">
      <w:r>
        <w:t xml:space="preserve">Según el artículo 80 tendrán derecho a la devolución, los empresarios que </w:t>
      </w:r>
      <w:r w:rsidR="001E0EF8">
        <w:t xml:space="preserve">habiendo soportado el impuesto </w:t>
      </w:r>
      <w:r>
        <w:t>envíen el carbón a un destino fuera del ámbito de aplicación del impuesto.</w:t>
      </w:r>
    </w:p>
    <w:p w:rsidR="00C5176E" w:rsidRDefault="00C5176E" w:rsidP="00C5176E">
      <w:pPr>
        <w:pStyle w:val="Prrafodelista"/>
        <w:numPr>
          <w:ilvl w:val="1"/>
          <w:numId w:val="2"/>
        </w:numPr>
      </w:pPr>
      <w:r>
        <w:t>SUJETOS PASIVOS</w:t>
      </w:r>
    </w:p>
    <w:p w:rsidR="00877749" w:rsidRDefault="00877749" w:rsidP="00877749">
      <w:r>
        <w:t>Según el artículo 81 son sujetos pasivos los productores, importadores o adquirentes comunitarios de carbón y los empresarios revendedores que realicen las ventas o</w:t>
      </w:r>
      <w:r w:rsidR="00C702AD">
        <w:t xml:space="preserve"> las operaciones de autoconsumo sujetas al impuesto.</w:t>
      </w:r>
    </w:p>
    <w:p w:rsidR="00877749" w:rsidRDefault="00877749" w:rsidP="00877749">
      <w:r>
        <w:t>Según el artículo 79</w:t>
      </w:r>
      <w:r w:rsidR="00C702AD">
        <w:t>.2</w:t>
      </w:r>
      <w:r>
        <w:t xml:space="preserve"> serán sujetos pasivos los empresarios adquirentes de carbón que lo destinen a su consumo en el ámbito territorial de aplicación del impuesto.</w:t>
      </w:r>
    </w:p>
    <w:p w:rsidR="00C5176E" w:rsidRDefault="00C5176E" w:rsidP="00C5176E">
      <w:pPr>
        <w:pStyle w:val="Prrafodelista"/>
        <w:numPr>
          <w:ilvl w:val="1"/>
          <w:numId w:val="2"/>
        </w:numPr>
      </w:pPr>
      <w:r>
        <w:t>BASE IMPONIBLE Y TIPO DE GRAVAMEN</w:t>
      </w:r>
    </w:p>
    <w:p w:rsidR="00877749" w:rsidRDefault="00877749" w:rsidP="00877749">
      <w:r>
        <w:t>La base imponible está constituida por el poder energético del carbón objeto de las operaciones sujetas expresado en gigajulios (GJ).</w:t>
      </w:r>
    </w:p>
    <w:p w:rsidR="00FA37BD" w:rsidRDefault="00877749" w:rsidP="00877749">
      <w:r>
        <w:t>Según el artículo 84 se establecen un tipo impositivo de 0.65 euros por GJ y un tipo redu</w:t>
      </w:r>
      <w:r w:rsidR="00C702AD">
        <w:t>cido de 0.15 euros por gigajulio para el carbón utilizado para fines profesionales (utilizado en plantas industriales o con fines agrícolas) siempre que no conlleve la generación de energía eléctrica.</w:t>
      </w:r>
    </w:p>
    <w:p w:rsidR="00C5176E" w:rsidRDefault="00C5176E" w:rsidP="00C5176E">
      <w:pPr>
        <w:pStyle w:val="Prrafodelista"/>
        <w:numPr>
          <w:ilvl w:val="1"/>
          <w:numId w:val="2"/>
        </w:numPr>
      </w:pPr>
      <w:r>
        <w:t>NORMAS DE GESTIÓN</w:t>
      </w:r>
    </w:p>
    <w:p w:rsidR="00877749" w:rsidRDefault="00877749" w:rsidP="00877749">
      <w:r>
        <w:t>Los sujetos pasivos estarán obligados a presentar trimestralmente una autoliquidación de las cuotas devengadas y</w:t>
      </w:r>
      <w:r w:rsidR="007337BE">
        <w:t xml:space="preserve"> a efectuar</w:t>
      </w:r>
      <w:r>
        <w:t xml:space="preserve"> el pago de la deuda tributaria.</w:t>
      </w:r>
    </w:p>
    <w:p w:rsidR="00877749" w:rsidRDefault="00877749" w:rsidP="00877749">
      <w:r>
        <w:t>Estarán</w:t>
      </w:r>
      <w:r w:rsidR="00C702AD">
        <w:t xml:space="preserve"> también</w:t>
      </w:r>
      <w:r>
        <w:t xml:space="preserve"> obligados a presentar una declaración resumen anual de las operaciones realizadas.</w:t>
      </w:r>
    </w:p>
    <w:p w:rsidR="00C5176E" w:rsidRDefault="00C5176E" w:rsidP="00C5176E">
      <w:pPr>
        <w:pStyle w:val="Prrafodelista"/>
        <w:numPr>
          <w:ilvl w:val="1"/>
          <w:numId w:val="2"/>
        </w:numPr>
      </w:pPr>
      <w:r>
        <w:t>INFRACCIONES Y SANCIONES</w:t>
      </w:r>
    </w:p>
    <w:p w:rsidR="00877749" w:rsidRDefault="00877749" w:rsidP="00877749">
      <w:r>
        <w:t>En los suministros de carbón realizados con a</w:t>
      </w:r>
      <w:r w:rsidR="007337BE">
        <w:t>plicación del tipo impositivo</w:t>
      </w:r>
      <w:r>
        <w:t xml:space="preserve"> reducido, constituye infracción tributaria grave comunicar datos falsos </w:t>
      </w:r>
      <w:r w:rsidR="00C73917">
        <w:t xml:space="preserve">o inexactos </w:t>
      </w:r>
      <w:r>
        <w:t>a los sujetos pasivos cuando de ello deriven la repercusión de cuotas inferiores.</w:t>
      </w:r>
    </w:p>
    <w:p w:rsidR="00877749" w:rsidRDefault="00877749" w:rsidP="00877749">
      <w:r>
        <w:lastRenderedPageBreak/>
        <w:t>La base de la sanción será di</w:t>
      </w:r>
      <w:r w:rsidR="007337BE">
        <w:t>ferencia entre las cuotas que se hu</w:t>
      </w:r>
      <w:r>
        <w:t>bieran debido repercutir y las que efectivamente se han repercutido. La sanción consiste en multa pecu</w:t>
      </w:r>
      <w:r w:rsidR="007337BE">
        <w:t>niaria proporcional del 50 por ciento.</w:t>
      </w:r>
    </w:p>
    <w:p w:rsidR="00C5176E" w:rsidRDefault="00C5176E" w:rsidP="00C5176E">
      <w:pPr>
        <w:pStyle w:val="Prrafodelista"/>
        <w:numPr>
          <w:ilvl w:val="0"/>
          <w:numId w:val="2"/>
        </w:numPr>
      </w:pPr>
      <w:r>
        <w:t>IMPUESTO SOBRE DETERMINADOS MEDIOS DE TRANSPORTE</w:t>
      </w:r>
    </w:p>
    <w:p w:rsidR="007337BE" w:rsidRDefault="007337BE" w:rsidP="007337BE">
      <w:r>
        <w:t>El Impuesto Especial sobre Determinados Medios de Transporte (IEDMT) es un tributo de naturaleza indirecta que grava, en fase de única,</w:t>
      </w:r>
      <w:r w:rsidR="003F20D4">
        <w:t xml:space="preserve"> la matriculación de determinados medios de transporte. Es un impuesto complementario con el IVA, pero,</w:t>
      </w:r>
      <w:r w:rsidR="006C7646">
        <w:t xml:space="preserve"> a diferencia del resto de impuestos especiales,</w:t>
      </w:r>
      <w:r w:rsidR="003F20D4">
        <w:t xml:space="preserve"> las cuotas de este impuesto no forman parte de la base imponible del IVA.</w:t>
      </w:r>
    </w:p>
    <w:p w:rsidR="00C5176E" w:rsidRDefault="00C5176E" w:rsidP="00C5176E">
      <w:pPr>
        <w:pStyle w:val="Prrafodelista"/>
        <w:numPr>
          <w:ilvl w:val="1"/>
          <w:numId w:val="2"/>
        </w:numPr>
      </w:pPr>
      <w:r>
        <w:t>HECHO IMPONIBLE Y SUPUESTOS DE NO SUJECIÓN</w:t>
      </w:r>
    </w:p>
    <w:p w:rsidR="00B02780" w:rsidRDefault="003F20D4" w:rsidP="003F20D4">
      <w:r>
        <w:t>Se regula en la LIE artículo 65, como un impuesto que recae sobre la matriculación, a la que obligatoriamente se declaran sujetos en España determinados medios de transporte, así como sobre la circulación de dichos medios de transporte cuando no se haya solicitado su matriculación definitiva en España</w:t>
      </w:r>
      <w:r w:rsidR="00B02780">
        <w:t xml:space="preserve"> conforme a lo previsto en la disposición adicional primera de la LIE</w:t>
      </w:r>
      <w:r>
        <w:t>.</w:t>
      </w:r>
    </w:p>
    <w:p w:rsidR="003F20D4" w:rsidRDefault="003F20D4" w:rsidP="003F20D4">
      <w:r>
        <w:t>La</w:t>
      </w:r>
      <w:r w:rsidR="00B02780">
        <w:t xml:space="preserve"> Disposición adicional primera de la LIE</w:t>
      </w:r>
      <w:r>
        <w:t xml:space="preserve"> establece que deberán ser objeto de matriculación definitiva en Es</w:t>
      </w:r>
      <w:r w:rsidR="00171697">
        <w:t>paña los medios de transporte</w:t>
      </w:r>
      <w:r>
        <w:t xml:space="preserve"> nuevos o usados cuando se destinen a ser utilizados en el territorio español por personas o entidades residentes en España o titulares de establecimientos situados en España.</w:t>
      </w:r>
    </w:p>
    <w:p w:rsidR="003F20D4" w:rsidRDefault="00171697" w:rsidP="006C7646">
      <w:pPr>
        <w:pStyle w:val="Prrafodelista"/>
      </w:pPr>
      <w:r>
        <w:t>Para determinar el hecho imponible la ley dispone que están su</w:t>
      </w:r>
      <w:r w:rsidR="00B02780">
        <w:t>jetos al impuesto</w:t>
      </w:r>
      <w:r>
        <w:t>:</w:t>
      </w:r>
    </w:p>
    <w:p w:rsidR="00B02780" w:rsidRDefault="00B02780" w:rsidP="006C7646">
      <w:pPr>
        <w:pStyle w:val="Prrafodelista"/>
      </w:pPr>
    </w:p>
    <w:p w:rsidR="006C7646" w:rsidRDefault="006C7646" w:rsidP="006C7646">
      <w:pPr>
        <w:pStyle w:val="Prrafodelista"/>
        <w:numPr>
          <w:ilvl w:val="0"/>
          <w:numId w:val="25"/>
        </w:numPr>
      </w:pPr>
      <w:r>
        <w:t xml:space="preserve">La primera matriculación definitiva en España de vehículos automóviles nuevos o usados provistos de motor para su propulsión, excepto la de los que se citan a continuación: </w:t>
      </w:r>
    </w:p>
    <w:p w:rsidR="00171697" w:rsidRDefault="00171697" w:rsidP="00171697">
      <w:pPr>
        <w:pStyle w:val="Prrafodelista"/>
        <w:numPr>
          <w:ilvl w:val="0"/>
          <w:numId w:val="17"/>
        </w:numPr>
      </w:pPr>
      <w:r>
        <w:t>Los vehículos a motor con al menos 4 ruedas diseñados p</w:t>
      </w:r>
      <w:r w:rsidR="00B02780">
        <w:t>ara el transporte de mercancías siempre que se afecten a una actividad económica y no se usen como vivienda.</w:t>
      </w:r>
    </w:p>
    <w:p w:rsidR="00171697" w:rsidRDefault="00171697" w:rsidP="00171697">
      <w:pPr>
        <w:pStyle w:val="Prrafodelista"/>
        <w:numPr>
          <w:ilvl w:val="0"/>
          <w:numId w:val="17"/>
        </w:numPr>
      </w:pPr>
      <w:r>
        <w:t>Los vehículos a motor,</w:t>
      </w:r>
      <w:r w:rsidR="00B02780">
        <w:t xml:space="preserve"> con</w:t>
      </w:r>
      <w:r>
        <w:t xml:space="preserve"> al menos 4 ruedas diseñados para el transporte de pasajeros, que dispongan de más de ocho plazas</w:t>
      </w:r>
      <w:r w:rsidR="00B02780">
        <w:t xml:space="preserve"> (excluido el conductor)</w:t>
      </w:r>
      <w:r>
        <w:t xml:space="preserve"> y los tranvías.</w:t>
      </w:r>
    </w:p>
    <w:p w:rsidR="00171697" w:rsidRDefault="00171697" w:rsidP="00171697">
      <w:pPr>
        <w:pStyle w:val="Prrafodelista"/>
        <w:numPr>
          <w:ilvl w:val="0"/>
          <w:numId w:val="17"/>
        </w:numPr>
      </w:pPr>
      <w:r>
        <w:t>Los que sean de exclusiva aplicación industrial, comercial, agraria</w:t>
      </w:r>
      <w:r w:rsidR="00B02780">
        <w:t>, clínica o científica,</w:t>
      </w:r>
      <w:r>
        <w:t xml:space="preserve"> siempr</w:t>
      </w:r>
      <w:r w:rsidR="00F03F3D">
        <w:t>e que estén homologados por la A</w:t>
      </w:r>
      <w:r>
        <w:t>dministración tributaria.</w:t>
      </w:r>
    </w:p>
    <w:p w:rsidR="00171697" w:rsidRDefault="00F03F3D" w:rsidP="00171697">
      <w:pPr>
        <w:pStyle w:val="Prrafodelista"/>
        <w:numPr>
          <w:ilvl w:val="0"/>
          <w:numId w:val="17"/>
        </w:numPr>
      </w:pPr>
      <w:r>
        <w:t>Los ciclomotores de dos o tres ruedas y los cuadri</w:t>
      </w:r>
      <w:r w:rsidR="00171697">
        <w:t>ciclos ligeros</w:t>
      </w:r>
      <w:r>
        <w:t>.</w:t>
      </w:r>
    </w:p>
    <w:p w:rsidR="00171697" w:rsidRDefault="00171697" w:rsidP="00171697">
      <w:pPr>
        <w:pStyle w:val="Prrafodelista"/>
        <w:numPr>
          <w:ilvl w:val="0"/>
          <w:numId w:val="17"/>
        </w:numPr>
      </w:pPr>
      <w:r>
        <w:t xml:space="preserve">Vehículos para </w:t>
      </w:r>
      <w:r w:rsidR="00F03F3D">
        <w:t>personas con movilidad</w:t>
      </w:r>
      <w:r>
        <w:t xml:space="preserve"> reducida</w:t>
      </w:r>
      <w:r w:rsidR="00F03F3D">
        <w:t>.</w:t>
      </w:r>
    </w:p>
    <w:p w:rsidR="00B02780" w:rsidRDefault="00B02780" w:rsidP="00171697">
      <w:pPr>
        <w:pStyle w:val="Prrafodelista"/>
        <w:numPr>
          <w:ilvl w:val="0"/>
          <w:numId w:val="17"/>
        </w:numPr>
      </w:pPr>
      <w:r>
        <w:t>Vehículos especiales que no sean vehículos de tipo quad.</w:t>
      </w:r>
    </w:p>
    <w:p w:rsidR="00171697" w:rsidRDefault="00171697" w:rsidP="00171697">
      <w:pPr>
        <w:pStyle w:val="Prrafodelista"/>
        <w:numPr>
          <w:ilvl w:val="0"/>
          <w:numId w:val="17"/>
        </w:numPr>
      </w:pPr>
      <w:r>
        <w:t>Los desti</w:t>
      </w:r>
      <w:r w:rsidR="00F03F3D">
        <w:t>nados a ser utilizados por las Fuerzas A</w:t>
      </w:r>
      <w:r w:rsidR="00B02780">
        <w:t>rmadas y cuerpos y fuerzas de seguridad en funciones de defensa, vigilancia y seguridad.</w:t>
      </w:r>
    </w:p>
    <w:p w:rsidR="00171697" w:rsidRDefault="00171697" w:rsidP="00171697">
      <w:pPr>
        <w:pStyle w:val="Prrafodelista"/>
        <w:numPr>
          <w:ilvl w:val="0"/>
          <w:numId w:val="17"/>
        </w:numPr>
      </w:pPr>
      <w:r>
        <w:t>Las ambulancias y los vehículos para la vigilancia y socorro en autopistas y carreteras</w:t>
      </w:r>
      <w:r w:rsidR="00F03F3D">
        <w:t>.</w:t>
      </w:r>
    </w:p>
    <w:p w:rsidR="00171697" w:rsidRDefault="00BB560D" w:rsidP="00B02780">
      <w:pPr>
        <w:pStyle w:val="Prrafodelista"/>
        <w:numPr>
          <w:ilvl w:val="0"/>
          <w:numId w:val="25"/>
        </w:numPr>
      </w:pPr>
      <w:r>
        <w:t>La primera matriculación de embarcaciones y buques de recreo o deportivos, nuevos o usados que tengan más de ocho metros de eslora y las motos náuticas.</w:t>
      </w:r>
    </w:p>
    <w:p w:rsidR="00BB560D" w:rsidRDefault="00BB560D" w:rsidP="00B02780">
      <w:pPr>
        <w:pStyle w:val="Prrafodelista"/>
        <w:numPr>
          <w:ilvl w:val="0"/>
          <w:numId w:val="25"/>
        </w:numPr>
      </w:pPr>
      <w:r>
        <w:t>La primera matriculación de aviones y avionetas nuevas y usadas con excepción de las que sólo puedan usarse para trabajos agrícolas, forestales o traslado de enfermos o heridos y aquellas cuyo peso máximo al despegue no exceda de 1.550 kg</w:t>
      </w:r>
    </w:p>
    <w:p w:rsidR="00BB560D" w:rsidRDefault="00BB560D" w:rsidP="00B02780">
      <w:pPr>
        <w:pStyle w:val="Prrafodelista"/>
        <w:numPr>
          <w:ilvl w:val="0"/>
          <w:numId w:val="25"/>
        </w:numPr>
      </w:pPr>
      <w:r>
        <w:t>La circulación o utilización de los medios de transporte sujetos cuando no se haya solicitado su matriculación definitiva en España en el plazo de 30 días o 60 días en el caso de traslado de residencia habitual de su titular a España.</w:t>
      </w:r>
    </w:p>
    <w:p w:rsidR="00F03F3D" w:rsidRDefault="00F03F3D" w:rsidP="00F03F3D">
      <w:pPr>
        <w:pStyle w:val="Prrafodelista"/>
      </w:pPr>
    </w:p>
    <w:p w:rsidR="00C5176E" w:rsidRDefault="00C5176E" w:rsidP="00C5176E">
      <w:pPr>
        <w:pStyle w:val="Prrafodelista"/>
        <w:numPr>
          <w:ilvl w:val="1"/>
          <w:numId w:val="2"/>
        </w:numPr>
      </w:pPr>
      <w:r>
        <w:lastRenderedPageBreak/>
        <w:t>EXENCIONES</w:t>
      </w:r>
    </w:p>
    <w:p w:rsidR="00171697" w:rsidRDefault="00171697" w:rsidP="00171697">
      <w:r>
        <w:t>Según el artícul</w:t>
      </w:r>
      <w:r w:rsidR="00714C13">
        <w:t xml:space="preserve">o 66, está exenta </w:t>
      </w:r>
      <w:r>
        <w:t>del impuesto la primera matriculación definitiva de los siguientes medios de transporte:</w:t>
      </w:r>
      <w:r w:rsidR="00F03F3D">
        <w:t xml:space="preserve"> </w:t>
      </w:r>
    </w:p>
    <w:p w:rsidR="00F03F3D" w:rsidRPr="00F03F3D" w:rsidRDefault="00F03F3D" w:rsidP="00F03F3D">
      <w:pPr>
        <w:pStyle w:val="Prrafodelista"/>
        <w:numPr>
          <w:ilvl w:val="0"/>
          <w:numId w:val="20"/>
        </w:numPr>
        <w:rPr>
          <w:lang w:eastAsia="es-ES"/>
        </w:rPr>
      </w:pPr>
      <w:r w:rsidRPr="00F03F3D">
        <w:rPr>
          <w:lang w:eastAsia="es-ES"/>
        </w:rPr>
        <w:t xml:space="preserve">Los vehículos automóviles considerados como taxis, autotaxis o autoturismos por la legislación vigente. </w:t>
      </w:r>
    </w:p>
    <w:p w:rsidR="00F03F3D" w:rsidRPr="00F03F3D" w:rsidRDefault="00F03F3D" w:rsidP="00F03F3D">
      <w:pPr>
        <w:pStyle w:val="Prrafodelista"/>
        <w:numPr>
          <w:ilvl w:val="0"/>
          <w:numId w:val="20"/>
        </w:numPr>
        <w:rPr>
          <w:lang w:eastAsia="es-ES"/>
        </w:rPr>
      </w:pPr>
      <w:r w:rsidRPr="00F03F3D">
        <w:rPr>
          <w:lang w:eastAsia="es-ES"/>
        </w:rPr>
        <w:t xml:space="preserve">Los vehículos automóviles que se afecten efectiva y exclusivamente al ejercicio de la actividad de enseñanza de conductores mediante contraprestación. </w:t>
      </w:r>
    </w:p>
    <w:p w:rsidR="00F03F3D" w:rsidRPr="00F03F3D" w:rsidRDefault="00F03F3D" w:rsidP="00F03F3D">
      <w:pPr>
        <w:pStyle w:val="Prrafodelista"/>
        <w:numPr>
          <w:ilvl w:val="0"/>
          <w:numId w:val="20"/>
        </w:numPr>
        <w:rPr>
          <w:lang w:eastAsia="es-ES"/>
        </w:rPr>
      </w:pPr>
      <w:r w:rsidRPr="00F03F3D">
        <w:rPr>
          <w:lang w:eastAsia="es-ES"/>
        </w:rPr>
        <w:t>Los vehículos automóviles que se afecten efectiva y exclusivamente al ejercicio de actividades de alquiler.</w:t>
      </w:r>
    </w:p>
    <w:p w:rsidR="00F03F3D" w:rsidRDefault="00F03F3D" w:rsidP="00F03F3D">
      <w:pPr>
        <w:pStyle w:val="Prrafodelista"/>
        <w:numPr>
          <w:ilvl w:val="0"/>
          <w:numId w:val="20"/>
        </w:numPr>
        <w:rPr>
          <w:lang w:eastAsia="es-ES"/>
        </w:rPr>
      </w:pPr>
      <w:r w:rsidRPr="00F03F3D">
        <w:rPr>
          <w:lang w:eastAsia="es-ES"/>
        </w:rPr>
        <w:t>Los vehículos automóviles matriculados a nombre de minusválidos para su uso exclusivo</w:t>
      </w:r>
    </w:p>
    <w:p w:rsidR="0031221D" w:rsidRDefault="0031221D" w:rsidP="00F03F3D">
      <w:pPr>
        <w:pStyle w:val="Prrafodelista"/>
        <w:numPr>
          <w:ilvl w:val="0"/>
          <w:numId w:val="20"/>
        </w:numPr>
        <w:rPr>
          <w:lang w:eastAsia="es-ES"/>
        </w:rPr>
      </w:pPr>
      <w:r>
        <w:rPr>
          <w:lang w:eastAsia="es-ES"/>
        </w:rPr>
        <w:t>Los vehículos objeto de matriculación en régimen de matrícula diplomática.</w:t>
      </w:r>
    </w:p>
    <w:p w:rsidR="00F03F3D" w:rsidRDefault="00F03F3D" w:rsidP="00F03F3D">
      <w:pPr>
        <w:pStyle w:val="Prrafodelista"/>
        <w:numPr>
          <w:ilvl w:val="0"/>
          <w:numId w:val="20"/>
        </w:numPr>
      </w:pPr>
      <w:r>
        <w:t>Las embarcaciones y los buques de recreo o de deportes náuticos, que se afecten efectiva y exclusivamente al ejercicio de actividades de alquiler.</w:t>
      </w:r>
    </w:p>
    <w:p w:rsidR="0031221D" w:rsidRDefault="0031221D" w:rsidP="00F03F3D">
      <w:pPr>
        <w:pStyle w:val="Prrafodelista"/>
        <w:numPr>
          <w:ilvl w:val="0"/>
          <w:numId w:val="20"/>
        </w:numPr>
      </w:pPr>
      <w:r>
        <w:t>Las embarcaciones y aeronaves de escuelas reconocidas oficialmente.</w:t>
      </w:r>
    </w:p>
    <w:p w:rsidR="00F03F3D" w:rsidRDefault="00F03F3D" w:rsidP="00F03F3D">
      <w:pPr>
        <w:pStyle w:val="Prrafodelista"/>
        <w:numPr>
          <w:ilvl w:val="0"/>
          <w:numId w:val="20"/>
        </w:numPr>
      </w:pPr>
      <w:r>
        <w:t>Las embarcaciones que por su configuración solamente puedan ser impulsadas a remo o pala, así como los veleros de categoría olímpica.</w:t>
      </w:r>
    </w:p>
    <w:p w:rsidR="0031221D" w:rsidRDefault="0031221D" w:rsidP="00F03F3D">
      <w:pPr>
        <w:pStyle w:val="Prrafodelista"/>
        <w:numPr>
          <w:ilvl w:val="0"/>
          <w:numId w:val="20"/>
        </w:numPr>
      </w:pPr>
      <w:r>
        <w:t>Las aeronaves matriculadas por el Estado, CCAA, EELL, empresas y organismos públicos.</w:t>
      </w:r>
    </w:p>
    <w:p w:rsidR="0031221D" w:rsidRDefault="0031221D" w:rsidP="00F03F3D">
      <w:pPr>
        <w:pStyle w:val="Prrafodelista"/>
        <w:numPr>
          <w:ilvl w:val="0"/>
          <w:numId w:val="20"/>
        </w:numPr>
      </w:pPr>
      <w:r>
        <w:t>Las aeronaves de empresas de navegación aérea y las matriculadas para ser cedidas a empresas de navegación aérea excluidas las destinadas a aviación privada de recreo.</w:t>
      </w:r>
    </w:p>
    <w:p w:rsidR="0031221D" w:rsidRDefault="0031221D" w:rsidP="00F03F3D">
      <w:pPr>
        <w:pStyle w:val="Prrafodelista"/>
        <w:numPr>
          <w:ilvl w:val="0"/>
          <w:numId w:val="20"/>
        </w:numPr>
      </w:pPr>
      <w:r>
        <w:t>Cualquier medio de transporte que se matricule como consecuencia del traslado dela vivienda habitual desde el extranjero con determinados requisitos.</w:t>
      </w:r>
    </w:p>
    <w:p w:rsidR="00FA37BD" w:rsidRDefault="00FA37BD" w:rsidP="00FA37BD">
      <w:pPr>
        <w:pStyle w:val="Prrafodelista"/>
      </w:pPr>
    </w:p>
    <w:p w:rsidR="00C5176E" w:rsidRDefault="00C5176E" w:rsidP="00C5176E">
      <w:pPr>
        <w:pStyle w:val="Prrafodelista"/>
        <w:numPr>
          <w:ilvl w:val="1"/>
          <w:numId w:val="2"/>
        </w:numPr>
      </w:pPr>
      <w:r>
        <w:t>DEVOLUCIONES</w:t>
      </w:r>
    </w:p>
    <w:p w:rsidR="00F03F3D" w:rsidRDefault="001C1BAF" w:rsidP="00F03F3D">
      <w:r>
        <w:t xml:space="preserve">Dispone el artículo 66.3 que los empresarios dedicados profesionalmente a la reventa de medios de transporte tendrán derecho respecto de los transportes que acrediten haber enviado con carácter definitivo, fuera del territorio de aplicación del impuesto, antes de que hayan transcurrido cuatro años desde la realización del hecho imponible, a la devolución de la </w:t>
      </w:r>
      <w:r w:rsidR="0031221D">
        <w:t xml:space="preserve">parte de la cuota satisfecha </w:t>
      </w:r>
      <w:r>
        <w:t>correspondiente al valor del medio de transporte en el momento del envío.</w:t>
      </w:r>
    </w:p>
    <w:p w:rsidR="00FA37BD" w:rsidRDefault="001C1BAF" w:rsidP="00F03F3D">
      <w:r>
        <w:t>La base de la devolución será el valor de mercado del medio de transporte en el momento del envío. El tipo impositivo será el aplicado en su momento para la liquidación del impuesto.</w:t>
      </w:r>
    </w:p>
    <w:p w:rsidR="00C5176E" w:rsidRDefault="00C5176E" w:rsidP="00C5176E">
      <w:pPr>
        <w:pStyle w:val="Prrafodelista"/>
        <w:numPr>
          <w:ilvl w:val="1"/>
          <w:numId w:val="2"/>
        </w:numPr>
      </w:pPr>
      <w:r>
        <w:t>SUJETOS PASIVOS</w:t>
      </w:r>
    </w:p>
    <w:p w:rsidR="001C1BAF" w:rsidRDefault="001C1BAF" w:rsidP="001C1BAF">
      <w:r>
        <w:t>Son sujetos pasivos según el artículo 67:</w:t>
      </w:r>
    </w:p>
    <w:p w:rsidR="001C1BAF" w:rsidRDefault="001C1BAF" w:rsidP="001C1BAF">
      <w:pPr>
        <w:pStyle w:val="Prrafodelista"/>
        <w:numPr>
          <w:ilvl w:val="0"/>
          <w:numId w:val="21"/>
        </w:numPr>
      </w:pPr>
      <w:r>
        <w:t>Las personas o entidades a cuyo nombre se efectúe la primera matriculación definitiva del medio de transporte.</w:t>
      </w:r>
    </w:p>
    <w:p w:rsidR="001C1BAF" w:rsidRDefault="001C1BAF" w:rsidP="001C1BAF">
      <w:pPr>
        <w:pStyle w:val="Prrafodelista"/>
        <w:numPr>
          <w:ilvl w:val="0"/>
          <w:numId w:val="21"/>
        </w:numPr>
      </w:pPr>
      <w:r>
        <w:t>Las personas o entidades que siendo residentes en España o titulares de establecimientos situados en España, utilicen medios de transporte en territorio español, sin haber solicitado su matriculación definitiva en España, en el plazo del artículo 65.1.</w:t>
      </w:r>
    </w:p>
    <w:p w:rsidR="001C1BAF" w:rsidRDefault="001C1BAF" w:rsidP="00DE6978">
      <w:pPr>
        <w:pStyle w:val="Prrafodelista"/>
        <w:numPr>
          <w:ilvl w:val="0"/>
          <w:numId w:val="21"/>
        </w:numPr>
      </w:pPr>
      <w:r>
        <w:t>Las personas o entidades a cuyo nombre se encuentre matriculado un medio de transporte con aplicación de alguno de los supuestos de no sujeción o de exención, cuando se modifiquen ante</w:t>
      </w:r>
      <w:r w:rsidR="00DE6978">
        <w:t>s de los 4</w:t>
      </w:r>
      <w:r>
        <w:t xml:space="preserve"> años desde la primera matriculación definitiva las </w:t>
      </w:r>
      <w:r w:rsidR="00DE6978">
        <w:t>circunstancias</w:t>
      </w:r>
      <w:r>
        <w:t xml:space="preserve"> de</w:t>
      </w:r>
      <w:r w:rsidR="00AC2B2B">
        <w:t>terminantes de</w:t>
      </w:r>
      <w:r>
        <w:t xml:space="preserve"> tales supuestos de no sujeción o</w:t>
      </w:r>
      <w:r w:rsidR="00DE6978">
        <w:t xml:space="preserve"> exención.</w:t>
      </w:r>
    </w:p>
    <w:p w:rsidR="00FA37BD" w:rsidRDefault="00FA37BD" w:rsidP="00FA37BD">
      <w:pPr>
        <w:pStyle w:val="Prrafodelista"/>
      </w:pPr>
    </w:p>
    <w:p w:rsidR="00C5176E" w:rsidRDefault="00C5176E" w:rsidP="00C5176E">
      <w:pPr>
        <w:pStyle w:val="Prrafodelista"/>
        <w:numPr>
          <w:ilvl w:val="1"/>
          <w:numId w:val="2"/>
        </w:numPr>
      </w:pPr>
      <w:r>
        <w:t>BASE IMPONIBLE</w:t>
      </w:r>
    </w:p>
    <w:p w:rsidR="001C1BAF" w:rsidRDefault="001C1BAF" w:rsidP="001C1BAF">
      <w:r>
        <w:t>La base imponible está constituida:</w:t>
      </w:r>
    </w:p>
    <w:p w:rsidR="001C1BAF" w:rsidRDefault="00DE6978" w:rsidP="001C1BAF">
      <w:pPr>
        <w:pStyle w:val="Prrafodelista"/>
        <w:numPr>
          <w:ilvl w:val="0"/>
          <w:numId w:val="22"/>
        </w:numPr>
      </w:pPr>
      <w:r>
        <w:lastRenderedPageBreak/>
        <w:t>En los medios de transporte nuevos,</w:t>
      </w:r>
      <w:r w:rsidR="00AC2B2B">
        <w:t xml:space="preserve"> por el importe </w:t>
      </w:r>
      <w:r>
        <w:t>determinado como base imponible a efectos del IVA, de un impuesto equivalente, o a falta de estos, por el importe total de la contraprestación satisfecha por el adquirente.</w:t>
      </w:r>
    </w:p>
    <w:p w:rsidR="00DE6978" w:rsidRDefault="00DE6978" w:rsidP="001C1BAF">
      <w:pPr>
        <w:pStyle w:val="Prrafodelista"/>
        <w:numPr>
          <w:ilvl w:val="0"/>
          <w:numId w:val="22"/>
        </w:numPr>
      </w:pPr>
      <w:r>
        <w:t>En los medios de transporte usados, por su valor de mercado en la fecha de devengo del impuesto.</w:t>
      </w:r>
    </w:p>
    <w:p w:rsidR="00DE6978" w:rsidRDefault="00DE6978" w:rsidP="00DE6978">
      <w:r>
        <w:t>Según el artículo 66 la base de imponible será objeto de una reducció</w:t>
      </w:r>
      <w:r w:rsidR="00AC2B2B">
        <w:t xml:space="preserve">n del 50 por ciento en los vehículos </w:t>
      </w:r>
      <w:r>
        <w:t>que se destinen al uso exclusivo de familias numerosas.</w:t>
      </w:r>
    </w:p>
    <w:p w:rsidR="00DE6978" w:rsidRDefault="00DE6978" w:rsidP="00DE6978">
      <w:r>
        <w:t xml:space="preserve">Se establecen otros supuestos de reducción, </w:t>
      </w:r>
      <w:r w:rsidR="00AC2B2B">
        <w:t>en este caso del 30 por ciento,</w:t>
      </w:r>
      <w:r>
        <w:t xml:space="preserve"> para los vehículos definidos como autocaravanas, y para los vehículos acondicionados para ser utilizados como vivienda.</w:t>
      </w:r>
    </w:p>
    <w:p w:rsidR="00C5176E" w:rsidRDefault="00C5176E" w:rsidP="00C5176E">
      <w:pPr>
        <w:pStyle w:val="Prrafodelista"/>
        <w:numPr>
          <w:ilvl w:val="1"/>
          <w:numId w:val="2"/>
        </w:numPr>
      </w:pPr>
      <w:r>
        <w:t>TIPOS IMPOSITIVOS</w:t>
      </w:r>
    </w:p>
    <w:p w:rsidR="00DE6978" w:rsidRDefault="00DE6978" w:rsidP="00DE6978">
      <w:r>
        <w:t>La ley 21/2001 cede a las comunidades autónomas el rendimiento de este impuesto especial producido en su territorio.</w:t>
      </w:r>
    </w:p>
    <w:p w:rsidR="00DE6978" w:rsidRDefault="00DE6978" w:rsidP="00DE6978">
      <w:r>
        <w:t>Para la determinación de los tipos impositivos</w:t>
      </w:r>
      <w:r w:rsidR="00AC2B2B">
        <w:t>,</w:t>
      </w:r>
      <w:r>
        <w:t xml:space="preserve"> en el artículo 70 de la LIE se establecen n</w:t>
      </w:r>
      <w:r w:rsidR="00AC2B2B">
        <w:t>ueve epígrafes en función de las</w:t>
      </w:r>
      <w:r>
        <w:t xml:space="preserve"> características</w:t>
      </w:r>
      <w:r w:rsidR="00AC2B2B">
        <w:t xml:space="preserve"> del medio de transporte</w:t>
      </w:r>
      <w:r>
        <w:t xml:space="preserve"> y de sus emisiones de CO</w:t>
      </w:r>
      <w:r>
        <w:rPr>
          <w:vertAlign w:val="subscript"/>
        </w:rPr>
        <w:t>2</w:t>
      </w:r>
      <w:r w:rsidR="00AC2B2B">
        <w:t xml:space="preserve">. Van desde el 0% al 14,75 %. Son aplicables si las CCAA no fijan otros distintos </w:t>
      </w:r>
    </w:p>
    <w:p w:rsidR="00FA37BD" w:rsidRDefault="00AC2B2B" w:rsidP="00DE6978">
      <w:r>
        <w:t>En Canarias los tipos son un punto porcentual inferior a los señalados y en Ceuta y Melilla el tipo es en todos los casos del 0%.</w:t>
      </w:r>
    </w:p>
    <w:p w:rsidR="00FA37BD" w:rsidRPr="00DE6978" w:rsidRDefault="00FA37BD" w:rsidP="00DE6978"/>
    <w:p w:rsidR="00C5176E" w:rsidRDefault="00C5176E" w:rsidP="00C5176E">
      <w:pPr>
        <w:pStyle w:val="Prrafodelista"/>
        <w:numPr>
          <w:ilvl w:val="1"/>
          <w:numId w:val="2"/>
        </w:numPr>
      </w:pPr>
      <w:r>
        <w:t>CUOTA DEL IMPUESTO</w:t>
      </w:r>
    </w:p>
    <w:p w:rsidR="005413B3" w:rsidRDefault="005413B3" w:rsidP="005413B3">
      <w:r>
        <w:t>La cuota tributaria será el resultado de aplicar a la base imponible los tipos impositivos regulados en el artículo 70. La cuota tributaria se fijará por cada mes o fracción de mes que los medios de transporte se destinen a ser utilizados en España en los siguientes supuestos:</w:t>
      </w:r>
    </w:p>
    <w:p w:rsidR="005413B3" w:rsidRDefault="005413B3" w:rsidP="005413B3">
      <w:pPr>
        <w:pStyle w:val="Prrafodelista"/>
        <w:numPr>
          <w:ilvl w:val="0"/>
          <w:numId w:val="23"/>
        </w:numPr>
      </w:pPr>
      <w:r>
        <w:t>Cuando se trate de vehículos automóviles matriculados en otro estado miembro, puestos a disposición de una persona física residente en España por personas o entidades establecidas en otro estado miembro siempre que se cumplan los siguientes requisitos:</w:t>
      </w:r>
    </w:p>
    <w:p w:rsidR="005413B3" w:rsidRDefault="005413B3" w:rsidP="005413B3">
      <w:pPr>
        <w:pStyle w:val="Prrafodelista"/>
        <w:numPr>
          <w:ilvl w:val="1"/>
          <w:numId w:val="23"/>
        </w:numPr>
      </w:pPr>
      <w:r>
        <w:t xml:space="preserve">Que la puesta a disposición se </w:t>
      </w:r>
      <w:r w:rsidR="00D94814">
        <w:t>produzca como consecuencia de una</w:t>
      </w:r>
      <w:r>
        <w:t xml:space="preserve"> relación laboral.</w:t>
      </w:r>
    </w:p>
    <w:p w:rsidR="005413B3" w:rsidRDefault="005413B3" w:rsidP="005413B3">
      <w:pPr>
        <w:pStyle w:val="Prrafodelista"/>
        <w:numPr>
          <w:ilvl w:val="1"/>
          <w:numId w:val="23"/>
        </w:numPr>
      </w:pPr>
      <w:r>
        <w:t>Que se destine el vehículo a ser utilizado esencialmente en España con carácter permanente.</w:t>
      </w:r>
    </w:p>
    <w:p w:rsidR="005413B3" w:rsidRDefault="005413B3" w:rsidP="005413B3">
      <w:pPr>
        <w:pStyle w:val="Prrafodelista"/>
        <w:numPr>
          <w:ilvl w:val="0"/>
          <w:numId w:val="23"/>
        </w:numPr>
      </w:pPr>
      <w:r>
        <w:t>Cuando se trate de medios de transporte matri</w:t>
      </w:r>
      <w:r w:rsidR="00D94814">
        <w:t>culados en otro estado miembro</w:t>
      </w:r>
      <w:r>
        <w:t xml:space="preserve"> que sean alquilados a un proveedor de otro estado miembro por personas o entidade</w:t>
      </w:r>
      <w:r w:rsidR="00F22739">
        <w:t>s residentes en España durante</w:t>
      </w:r>
      <w:r>
        <w:t xml:space="preserve"> periodo superior a 3 meses.</w:t>
      </w:r>
    </w:p>
    <w:p w:rsidR="005413B3" w:rsidRDefault="005413B3" w:rsidP="005413B3">
      <w:r>
        <w:t>En concreto, la cuota tributaria en estos casos será el resultado de multiplicar el importe determinado</w:t>
      </w:r>
      <w:r w:rsidR="00B641F6">
        <w:t xml:space="preserve"> mediante la aplicación de los tipos impositivos del artículo 70 por los siguientes porcentajes:</w:t>
      </w:r>
    </w:p>
    <w:p w:rsidR="00B641F6" w:rsidRDefault="00B641F6" w:rsidP="00B641F6">
      <w:pPr>
        <w:pStyle w:val="Prrafodelista"/>
        <w:numPr>
          <w:ilvl w:val="0"/>
          <w:numId w:val="24"/>
        </w:numPr>
      </w:pPr>
      <w:r>
        <w:t>Los 12 primeros meses el 3% por cada mes o fracción</w:t>
      </w:r>
    </w:p>
    <w:p w:rsidR="00B641F6" w:rsidRDefault="00B641F6" w:rsidP="00B641F6">
      <w:pPr>
        <w:pStyle w:val="Prrafodelista"/>
        <w:numPr>
          <w:ilvl w:val="0"/>
          <w:numId w:val="24"/>
        </w:numPr>
      </w:pPr>
      <w:r>
        <w:t>El mes 13 al 24, 2% por cada mes o fracción</w:t>
      </w:r>
    </w:p>
    <w:p w:rsidR="00B641F6" w:rsidRDefault="00B641F6" w:rsidP="00B641F6">
      <w:pPr>
        <w:pStyle w:val="Prrafodelista"/>
        <w:numPr>
          <w:ilvl w:val="0"/>
          <w:numId w:val="24"/>
        </w:numPr>
      </w:pPr>
      <w:r>
        <w:t>El mes 25 en adelante 1%, por cada mes o fracción</w:t>
      </w:r>
    </w:p>
    <w:p w:rsidR="00B641F6" w:rsidRDefault="00B641F6" w:rsidP="00B641F6">
      <w:r>
        <w:t>Todo ello, con el límite de la cuota total determinada con el tipo del artículo 70.</w:t>
      </w:r>
    </w:p>
    <w:sectPr w:rsidR="00B641F6" w:rsidSect="00E82CD8">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EE5" w:rsidRDefault="00511EE5" w:rsidP="00F22739">
      <w:pPr>
        <w:spacing w:after="0" w:line="240" w:lineRule="auto"/>
      </w:pPr>
      <w:r>
        <w:separator/>
      </w:r>
    </w:p>
  </w:endnote>
  <w:endnote w:type="continuationSeparator" w:id="0">
    <w:p w:rsidR="00511EE5" w:rsidRDefault="00511EE5" w:rsidP="00F227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927535"/>
      <w:docPartObj>
        <w:docPartGallery w:val="Page Numbers (Bottom of Page)"/>
        <w:docPartUnique/>
      </w:docPartObj>
    </w:sdtPr>
    <w:sdtContent>
      <w:p w:rsidR="00F22739" w:rsidRDefault="00E82CD8">
        <w:pPr>
          <w:pStyle w:val="Piedepgina"/>
          <w:jc w:val="right"/>
        </w:pPr>
        <w:r>
          <w:fldChar w:fldCharType="begin"/>
        </w:r>
        <w:r w:rsidR="00F22739">
          <w:instrText>PAGE   \* MERGEFORMAT</w:instrText>
        </w:r>
        <w:r>
          <w:fldChar w:fldCharType="separate"/>
        </w:r>
        <w:r w:rsidR="00EF6EC1">
          <w:rPr>
            <w:noProof/>
          </w:rPr>
          <w:t>3</w:t>
        </w:r>
        <w:r>
          <w:fldChar w:fldCharType="end"/>
        </w:r>
      </w:p>
    </w:sdtContent>
  </w:sdt>
  <w:p w:rsidR="00F22739" w:rsidRDefault="00F2273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EE5" w:rsidRDefault="00511EE5" w:rsidP="00F22739">
      <w:pPr>
        <w:spacing w:after="0" w:line="240" w:lineRule="auto"/>
      </w:pPr>
      <w:r>
        <w:separator/>
      </w:r>
    </w:p>
  </w:footnote>
  <w:footnote w:type="continuationSeparator" w:id="0">
    <w:p w:rsidR="00511EE5" w:rsidRDefault="00511EE5" w:rsidP="00F227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22B6"/>
    <w:multiLevelType w:val="hybridMultilevel"/>
    <w:tmpl w:val="5DB8EC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872270B"/>
    <w:multiLevelType w:val="hybridMultilevel"/>
    <w:tmpl w:val="A03491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C2F0637"/>
    <w:multiLevelType w:val="hybridMultilevel"/>
    <w:tmpl w:val="4C78FB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9D706A6"/>
    <w:multiLevelType w:val="hybridMultilevel"/>
    <w:tmpl w:val="E372366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6B5225D"/>
    <w:multiLevelType w:val="hybridMultilevel"/>
    <w:tmpl w:val="F0B4D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8494287"/>
    <w:multiLevelType w:val="hybridMultilevel"/>
    <w:tmpl w:val="E6D8AF7A"/>
    <w:lvl w:ilvl="0" w:tplc="7DF0046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
    <w:nsid w:val="32215EDD"/>
    <w:multiLevelType w:val="hybridMultilevel"/>
    <w:tmpl w:val="C89CB5B6"/>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27619EB"/>
    <w:multiLevelType w:val="hybridMultilevel"/>
    <w:tmpl w:val="E684E04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8">
    <w:nsid w:val="33185877"/>
    <w:multiLevelType w:val="hybridMultilevel"/>
    <w:tmpl w:val="2C1231E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9430E1F"/>
    <w:multiLevelType w:val="hybridMultilevel"/>
    <w:tmpl w:val="043A9AA6"/>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97D2B41"/>
    <w:multiLevelType w:val="hybridMultilevel"/>
    <w:tmpl w:val="353EE7F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FAF67E8"/>
    <w:multiLevelType w:val="hybridMultilevel"/>
    <w:tmpl w:val="F674416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1D9600A"/>
    <w:multiLevelType w:val="hybridMultilevel"/>
    <w:tmpl w:val="D65C35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3F7209D"/>
    <w:multiLevelType w:val="hybridMultilevel"/>
    <w:tmpl w:val="DAB8620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BEC518D"/>
    <w:multiLevelType w:val="hybridMultilevel"/>
    <w:tmpl w:val="0E2AC98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C44122A"/>
    <w:multiLevelType w:val="hybridMultilevel"/>
    <w:tmpl w:val="09F671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C976F57"/>
    <w:multiLevelType w:val="hybridMultilevel"/>
    <w:tmpl w:val="AB824F16"/>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4115C30"/>
    <w:multiLevelType w:val="hybridMultilevel"/>
    <w:tmpl w:val="4CEA1A1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0126E1E"/>
    <w:multiLevelType w:val="hybridMultilevel"/>
    <w:tmpl w:val="7DB2B43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62243CF7"/>
    <w:multiLevelType w:val="hybridMultilevel"/>
    <w:tmpl w:val="ED9AEC14"/>
    <w:lvl w:ilvl="0" w:tplc="0F3CD166">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631360E"/>
    <w:multiLevelType w:val="hybridMultilevel"/>
    <w:tmpl w:val="E900589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6C317491"/>
    <w:multiLevelType w:val="hybridMultilevel"/>
    <w:tmpl w:val="846461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712E49D0"/>
    <w:multiLevelType w:val="hybridMultilevel"/>
    <w:tmpl w:val="C0CE55E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AFE3B3B"/>
    <w:multiLevelType w:val="hybridMultilevel"/>
    <w:tmpl w:val="00B439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7C521966"/>
    <w:multiLevelType w:val="multilevel"/>
    <w:tmpl w:val="4A60C7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24"/>
  </w:num>
  <w:num w:numId="3">
    <w:abstractNumId w:val="2"/>
  </w:num>
  <w:num w:numId="4">
    <w:abstractNumId w:val="4"/>
  </w:num>
  <w:num w:numId="5">
    <w:abstractNumId w:val="16"/>
  </w:num>
  <w:num w:numId="6">
    <w:abstractNumId w:val="0"/>
  </w:num>
  <w:num w:numId="7">
    <w:abstractNumId w:val="3"/>
  </w:num>
  <w:num w:numId="8">
    <w:abstractNumId w:val="14"/>
  </w:num>
  <w:num w:numId="9">
    <w:abstractNumId w:val="21"/>
  </w:num>
  <w:num w:numId="10">
    <w:abstractNumId w:val="23"/>
  </w:num>
  <w:num w:numId="11">
    <w:abstractNumId w:val="11"/>
  </w:num>
  <w:num w:numId="12">
    <w:abstractNumId w:val="1"/>
  </w:num>
  <w:num w:numId="13">
    <w:abstractNumId w:val="17"/>
  </w:num>
  <w:num w:numId="14">
    <w:abstractNumId w:val="18"/>
  </w:num>
  <w:num w:numId="15">
    <w:abstractNumId w:val="22"/>
  </w:num>
  <w:num w:numId="16">
    <w:abstractNumId w:val="13"/>
  </w:num>
  <w:num w:numId="17">
    <w:abstractNumId w:val="7"/>
  </w:num>
  <w:num w:numId="18">
    <w:abstractNumId w:val="8"/>
  </w:num>
  <w:num w:numId="19">
    <w:abstractNumId w:val="12"/>
  </w:num>
  <w:num w:numId="20">
    <w:abstractNumId w:val="20"/>
  </w:num>
  <w:num w:numId="21">
    <w:abstractNumId w:val="10"/>
  </w:num>
  <w:num w:numId="22">
    <w:abstractNumId w:val="15"/>
  </w:num>
  <w:num w:numId="23">
    <w:abstractNumId w:val="6"/>
  </w:num>
  <w:num w:numId="24">
    <w:abstractNumId w:val="19"/>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footnotePr>
    <w:footnote w:id="-1"/>
    <w:footnote w:id="0"/>
  </w:footnotePr>
  <w:endnotePr>
    <w:endnote w:id="-1"/>
    <w:endnote w:id="0"/>
  </w:endnotePr>
  <w:compat/>
  <w:rsids>
    <w:rsidRoot w:val="00C5176E"/>
    <w:rsid w:val="00092946"/>
    <w:rsid w:val="001567A9"/>
    <w:rsid w:val="001702A7"/>
    <w:rsid w:val="00171697"/>
    <w:rsid w:val="00192010"/>
    <w:rsid w:val="001C1BAF"/>
    <w:rsid w:val="001E0EF8"/>
    <w:rsid w:val="00217570"/>
    <w:rsid w:val="00275539"/>
    <w:rsid w:val="0031221D"/>
    <w:rsid w:val="003D57D9"/>
    <w:rsid w:val="003F20D4"/>
    <w:rsid w:val="00426A54"/>
    <w:rsid w:val="00435A17"/>
    <w:rsid w:val="004A69E8"/>
    <w:rsid w:val="004F7185"/>
    <w:rsid w:val="00511EE5"/>
    <w:rsid w:val="005413B3"/>
    <w:rsid w:val="005A2DF9"/>
    <w:rsid w:val="006655CE"/>
    <w:rsid w:val="006C7646"/>
    <w:rsid w:val="00714C13"/>
    <w:rsid w:val="00714D31"/>
    <w:rsid w:val="00726707"/>
    <w:rsid w:val="007337BE"/>
    <w:rsid w:val="00765A6B"/>
    <w:rsid w:val="007D2B25"/>
    <w:rsid w:val="007E65B4"/>
    <w:rsid w:val="00802B3B"/>
    <w:rsid w:val="00877749"/>
    <w:rsid w:val="009C6F4E"/>
    <w:rsid w:val="00A8796B"/>
    <w:rsid w:val="00AC2B2B"/>
    <w:rsid w:val="00AE12F3"/>
    <w:rsid w:val="00B02780"/>
    <w:rsid w:val="00B52909"/>
    <w:rsid w:val="00B56352"/>
    <w:rsid w:val="00B641F6"/>
    <w:rsid w:val="00BA1DB3"/>
    <w:rsid w:val="00BB560D"/>
    <w:rsid w:val="00C5176E"/>
    <w:rsid w:val="00C702AD"/>
    <w:rsid w:val="00C73917"/>
    <w:rsid w:val="00CE3BB3"/>
    <w:rsid w:val="00D94814"/>
    <w:rsid w:val="00DA5E6C"/>
    <w:rsid w:val="00DE6978"/>
    <w:rsid w:val="00E07741"/>
    <w:rsid w:val="00E82CD8"/>
    <w:rsid w:val="00E90425"/>
    <w:rsid w:val="00EE28CB"/>
    <w:rsid w:val="00EF6EC1"/>
    <w:rsid w:val="00F03F3D"/>
    <w:rsid w:val="00F22739"/>
    <w:rsid w:val="00F6206E"/>
    <w:rsid w:val="00F741EA"/>
    <w:rsid w:val="00F8002C"/>
    <w:rsid w:val="00FA37BD"/>
    <w:rsid w:val="00FC3FC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mas"/>
    <w:qFormat/>
    <w:rsid w:val="00E90425"/>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ighlight">
    <w:name w:val="highlight"/>
    <w:basedOn w:val="Fuentedeprrafopredeter"/>
    <w:rsid w:val="00C5176E"/>
  </w:style>
  <w:style w:type="paragraph" w:styleId="Prrafodelista">
    <w:name w:val="List Paragraph"/>
    <w:basedOn w:val="Normal"/>
    <w:uiPriority w:val="34"/>
    <w:qFormat/>
    <w:rsid w:val="00C5176E"/>
    <w:pPr>
      <w:ind w:left="720"/>
      <w:contextualSpacing/>
    </w:pPr>
  </w:style>
  <w:style w:type="paragraph" w:customStyle="1" w:styleId="parrafo">
    <w:name w:val="parrafo"/>
    <w:basedOn w:val="Normal"/>
    <w:rsid w:val="00192010"/>
    <w:pPr>
      <w:spacing w:before="100" w:beforeAutospacing="1" w:after="100" w:afterAutospacing="1" w:line="240" w:lineRule="auto"/>
      <w:jc w:val="left"/>
    </w:pPr>
    <w:rPr>
      <w:rFonts w:eastAsia="Times New Roman" w:cs="Times New Roman"/>
      <w:sz w:val="24"/>
      <w:szCs w:val="24"/>
      <w:lang w:eastAsia="es-ES"/>
    </w:rPr>
  </w:style>
  <w:style w:type="paragraph" w:customStyle="1" w:styleId="parrafo2">
    <w:name w:val="parrafo_2"/>
    <w:basedOn w:val="Normal"/>
    <w:rsid w:val="00192010"/>
    <w:pPr>
      <w:spacing w:before="100" w:beforeAutospacing="1" w:after="100" w:afterAutospacing="1" w:line="240" w:lineRule="auto"/>
      <w:jc w:val="left"/>
    </w:pPr>
    <w:rPr>
      <w:rFonts w:eastAsia="Times New Roman" w:cs="Times New Roman"/>
      <w:sz w:val="24"/>
      <w:szCs w:val="24"/>
      <w:lang w:eastAsia="es-ES"/>
    </w:rPr>
  </w:style>
  <w:style w:type="paragraph" w:styleId="Sinespaciado">
    <w:name w:val="No Spacing"/>
    <w:uiPriority w:val="1"/>
    <w:qFormat/>
    <w:rsid w:val="00275539"/>
    <w:pPr>
      <w:spacing w:after="0" w:line="240" w:lineRule="auto"/>
      <w:jc w:val="both"/>
    </w:pPr>
    <w:rPr>
      <w:rFonts w:ascii="Times New Roman" w:hAnsi="Times New Roman"/>
    </w:rPr>
  </w:style>
  <w:style w:type="paragraph" w:styleId="NormalWeb">
    <w:name w:val="Normal (Web)"/>
    <w:basedOn w:val="Normal"/>
    <w:uiPriority w:val="99"/>
    <w:semiHidden/>
    <w:unhideWhenUsed/>
    <w:rsid w:val="00F03F3D"/>
    <w:pPr>
      <w:spacing w:before="100" w:beforeAutospacing="1" w:after="100" w:afterAutospacing="1" w:line="240" w:lineRule="auto"/>
      <w:jc w:val="left"/>
    </w:pPr>
    <w:rPr>
      <w:rFonts w:eastAsia="Times New Roman" w:cs="Times New Roman"/>
      <w:sz w:val="24"/>
      <w:szCs w:val="24"/>
      <w:lang w:eastAsia="es-ES"/>
    </w:rPr>
  </w:style>
  <w:style w:type="character" w:styleId="Hipervnculo">
    <w:name w:val="Hyperlink"/>
    <w:basedOn w:val="Fuentedeprrafopredeter"/>
    <w:uiPriority w:val="99"/>
    <w:semiHidden/>
    <w:unhideWhenUsed/>
    <w:rsid w:val="00F03F3D"/>
    <w:rPr>
      <w:color w:val="0000FF"/>
      <w:u w:val="single"/>
    </w:rPr>
  </w:style>
  <w:style w:type="paragraph" w:styleId="Encabezado">
    <w:name w:val="header"/>
    <w:basedOn w:val="Normal"/>
    <w:link w:val="EncabezadoCar"/>
    <w:uiPriority w:val="99"/>
    <w:unhideWhenUsed/>
    <w:rsid w:val="00F2273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2739"/>
    <w:rPr>
      <w:rFonts w:ascii="Times New Roman" w:hAnsi="Times New Roman"/>
    </w:rPr>
  </w:style>
  <w:style w:type="paragraph" w:styleId="Piedepgina">
    <w:name w:val="footer"/>
    <w:basedOn w:val="Normal"/>
    <w:link w:val="PiedepginaCar"/>
    <w:uiPriority w:val="99"/>
    <w:unhideWhenUsed/>
    <w:rsid w:val="00F2273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2739"/>
    <w:rPr>
      <w:rFonts w:ascii="Times New Roman" w:hAnsi="Times New Roman"/>
    </w:rPr>
  </w:style>
  <w:style w:type="paragraph" w:styleId="Ttulo">
    <w:name w:val="Title"/>
    <w:basedOn w:val="Normal"/>
    <w:next w:val="Normal"/>
    <w:link w:val="TtuloCar"/>
    <w:uiPriority w:val="10"/>
    <w:qFormat/>
    <w:rsid w:val="00FA37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A37BD"/>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214705679">
      <w:bodyDiv w:val="1"/>
      <w:marLeft w:val="0"/>
      <w:marRight w:val="0"/>
      <w:marTop w:val="0"/>
      <w:marBottom w:val="0"/>
      <w:divBdr>
        <w:top w:val="none" w:sz="0" w:space="0" w:color="auto"/>
        <w:left w:val="none" w:sz="0" w:space="0" w:color="auto"/>
        <w:bottom w:val="none" w:sz="0" w:space="0" w:color="auto"/>
        <w:right w:val="none" w:sz="0" w:space="0" w:color="auto"/>
      </w:divBdr>
      <w:divsChild>
        <w:div w:id="1781410137">
          <w:marLeft w:val="0"/>
          <w:marRight w:val="0"/>
          <w:marTop w:val="0"/>
          <w:marBottom w:val="0"/>
          <w:divBdr>
            <w:top w:val="none" w:sz="0" w:space="0" w:color="auto"/>
            <w:left w:val="none" w:sz="0" w:space="0" w:color="auto"/>
            <w:bottom w:val="none" w:sz="0" w:space="0" w:color="auto"/>
            <w:right w:val="none" w:sz="0" w:space="0" w:color="auto"/>
          </w:divBdr>
        </w:div>
        <w:div w:id="1050570220">
          <w:marLeft w:val="0"/>
          <w:marRight w:val="0"/>
          <w:marTop w:val="0"/>
          <w:marBottom w:val="0"/>
          <w:divBdr>
            <w:top w:val="none" w:sz="0" w:space="0" w:color="auto"/>
            <w:left w:val="none" w:sz="0" w:space="0" w:color="auto"/>
            <w:bottom w:val="none" w:sz="0" w:space="0" w:color="auto"/>
            <w:right w:val="none" w:sz="0" w:space="0" w:color="auto"/>
          </w:divBdr>
        </w:div>
        <w:div w:id="718171269">
          <w:marLeft w:val="0"/>
          <w:marRight w:val="0"/>
          <w:marTop w:val="0"/>
          <w:marBottom w:val="0"/>
          <w:divBdr>
            <w:top w:val="none" w:sz="0" w:space="0" w:color="auto"/>
            <w:left w:val="none" w:sz="0" w:space="0" w:color="auto"/>
            <w:bottom w:val="none" w:sz="0" w:space="0" w:color="auto"/>
            <w:right w:val="none" w:sz="0" w:space="0" w:color="auto"/>
          </w:divBdr>
        </w:div>
        <w:div w:id="1598176697">
          <w:marLeft w:val="0"/>
          <w:marRight w:val="0"/>
          <w:marTop w:val="0"/>
          <w:marBottom w:val="0"/>
          <w:divBdr>
            <w:top w:val="none" w:sz="0" w:space="0" w:color="auto"/>
            <w:left w:val="none" w:sz="0" w:space="0" w:color="auto"/>
            <w:bottom w:val="none" w:sz="0" w:space="0" w:color="auto"/>
            <w:right w:val="none" w:sz="0" w:space="0" w:color="auto"/>
          </w:divBdr>
        </w:div>
      </w:divsChild>
    </w:div>
    <w:div w:id="297536971">
      <w:bodyDiv w:val="1"/>
      <w:marLeft w:val="0"/>
      <w:marRight w:val="0"/>
      <w:marTop w:val="0"/>
      <w:marBottom w:val="0"/>
      <w:divBdr>
        <w:top w:val="none" w:sz="0" w:space="0" w:color="auto"/>
        <w:left w:val="none" w:sz="0" w:space="0" w:color="auto"/>
        <w:bottom w:val="none" w:sz="0" w:space="0" w:color="auto"/>
        <w:right w:val="none" w:sz="0" w:space="0" w:color="auto"/>
      </w:divBdr>
    </w:div>
    <w:div w:id="131217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426</TotalTime>
  <Pages>9</Pages>
  <Words>3769</Words>
  <Characters>20732</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Fernando</cp:lastModifiedBy>
  <cp:revision>23</cp:revision>
  <dcterms:created xsi:type="dcterms:W3CDTF">2016-12-02T12:47:00Z</dcterms:created>
  <dcterms:modified xsi:type="dcterms:W3CDTF">2019-03-16T15:11:00Z</dcterms:modified>
</cp:coreProperties>
</file>